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C288F" w14:textId="77777777" w:rsidR="005844E4" w:rsidRPr="001A5523" w:rsidRDefault="005844E4" w:rsidP="005844E4">
      <w:pPr>
        <w:pStyle w:val="NormalWeb"/>
        <w:rPr>
          <w:rFonts w:asciiTheme="minorHAnsi" w:hAnsiTheme="minorHAnsi" w:cstheme="minorHAnsi"/>
          <w:b/>
          <w:bCs/>
          <w:color w:val="000000"/>
        </w:rPr>
      </w:pPr>
      <w:bookmarkStart w:id="0" w:name="_Hlk209622784"/>
      <w:r w:rsidRPr="001A5523">
        <w:rPr>
          <w:rFonts w:asciiTheme="minorHAnsi" w:hAnsiTheme="minorHAnsi" w:cstheme="minorHAnsi"/>
          <w:b/>
          <w:bCs/>
          <w:color w:val="000000"/>
        </w:rPr>
        <w:t xml:space="preserve">AGENDA </w:t>
      </w:r>
      <w:r w:rsidRPr="001A5523">
        <w:rPr>
          <w:rFonts w:asciiTheme="minorHAnsi" w:hAnsiTheme="minorHAnsi" w:cstheme="minorHAnsi"/>
          <w:color w:val="000000"/>
        </w:rPr>
        <w:t>Councillors are hereby summoned to attend a meeting of Halvergate Parish Council at the Pavilion, Halvergate Playing, Wickhampton Road, Halvergate NR13 3BQ on Wednesday the 12</w:t>
      </w:r>
      <w:r w:rsidRPr="001A5523">
        <w:rPr>
          <w:rFonts w:asciiTheme="minorHAnsi" w:hAnsiTheme="minorHAnsi" w:cstheme="minorHAnsi"/>
          <w:color w:val="000000"/>
          <w:vertAlign w:val="superscript"/>
        </w:rPr>
        <w:t>th</w:t>
      </w:r>
      <w:r w:rsidRPr="001A5523">
        <w:rPr>
          <w:rFonts w:asciiTheme="minorHAnsi" w:hAnsiTheme="minorHAnsi" w:cstheme="minorHAnsi"/>
          <w:color w:val="000000"/>
        </w:rPr>
        <w:t xml:space="preserve"> November 2025 at 6pm.</w:t>
      </w:r>
    </w:p>
    <w:p w14:paraId="1B8CE90B" w14:textId="77777777" w:rsidR="005844E4" w:rsidRPr="001A5523" w:rsidRDefault="005844E4" w:rsidP="005844E4">
      <w:pPr>
        <w:pStyle w:val="NormalWeb"/>
        <w:rPr>
          <w:rFonts w:cstheme="minorHAnsi"/>
          <w:b/>
          <w:bCs/>
          <w:i/>
          <w:iCs/>
          <w:color w:val="000000"/>
        </w:rPr>
      </w:pPr>
      <w:r w:rsidRPr="001A5523">
        <w:rPr>
          <w:rFonts w:cstheme="minorHAnsi"/>
          <w:b/>
          <w:bCs/>
          <w:i/>
          <w:iCs/>
          <w:color w:val="000000"/>
        </w:rPr>
        <w:t>Philip Stone</w:t>
      </w:r>
    </w:p>
    <w:p w14:paraId="07D4FE7A" w14:textId="0AC2F904" w:rsidR="005844E4" w:rsidRPr="001A5523" w:rsidRDefault="005844E4" w:rsidP="005844E4">
      <w:pPr>
        <w:pStyle w:val="NormalWeb"/>
        <w:rPr>
          <w:rFonts w:cstheme="minorHAnsi"/>
          <w:b/>
          <w:bCs/>
          <w:i/>
          <w:iCs/>
          <w:color w:val="000000"/>
        </w:rPr>
      </w:pPr>
      <w:r w:rsidRPr="001A5523">
        <w:rPr>
          <w:rFonts w:cstheme="minorHAnsi"/>
          <w:color w:val="000000"/>
        </w:rPr>
        <w:t xml:space="preserve">Philip Stone, Parish Clerk, </w:t>
      </w:r>
      <w:r w:rsidR="00057926">
        <w:rPr>
          <w:rFonts w:cstheme="minorHAnsi"/>
          <w:color w:val="000000"/>
        </w:rPr>
        <w:t xml:space="preserve"> 06.11.</w:t>
      </w:r>
      <w:r w:rsidRPr="001A5523">
        <w:rPr>
          <w:rFonts w:cstheme="minorHAnsi"/>
          <w:color w:val="000000"/>
        </w:rPr>
        <w:t xml:space="preserve"> 2025</w:t>
      </w:r>
      <w:r w:rsidRPr="001A5523">
        <w:rPr>
          <w:rFonts w:cstheme="minorHAnsi"/>
          <w:b/>
          <w:bCs/>
          <w:i/>
          <w:iCs/>
          <w:color w:val="000000"/>
        </w:rPr>
        <w:t xml:space="preserve"> </w:t>
      </w:r>
      <w:r w:rsidR="00057926">
        <w:rPr>
          <w:rFonts w:cstheme="minorHAnsi"/>
          <w:b/>
          <w:bCs/>
          <w:i/>
          <w:iCs/>
          <w:color w:val="000000"/>
        </w:rPr>
        <w:tab/>
      </w:r>
      <w:r w:rsidRPr="001A5523">
        <w:rPr>
          <w:rFonts w:cstheme="minorHAnsi"/>
          <w:color w:val="000000"/>
        </w:rPr>
        <w:t>Tel 07519163895</w:t>
      </w:r>
    </w:p>
    <w:p w14:paraId="113339A2"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1. Apologies for absence:</w:t>
      </w:r>
    </w:p>
    <w:p w14:paraId="7536AEE0"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2. Declarations of Interest on matters on the agenda</w:t>
      </w:r>
    </w:p>
    <w:p w14:paraId="4DDFBBF7"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3</w:t>
      </w:r>
      <w:r w:rsidRPr="001A5523">
        <w:rPr>
          <w:rFonts w:asciiTheme="minorHAnsi" w:hAnsiTheme="minorHAnsi" w:cstheme="minorHAnsi"/>
          <w:color w:val="000000"/>
        </w:rPr>
        <w:t>. Public Participation (max 10 minutes, any one person 3 minutes)</w:t>
      </w:r>
    </w:p>
    <w:p w14:paraId="1B3ABE7C"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4</w:t>
      </w:r>
      <w:r w:rsidRPr="001A5523">
        <w:rPr>
          <w:rFonts w:asciiTheme="minorHAnsi" w:hAnsiTheme="minorHAnsi" w:cstheme="minorHAnsi"/>
          <w:color w:val="000000"/>
        </w:rPr>
        <w:t>. Reports from District, Count</w:t>
      </w:r>
      <w:r>
        <w:rPr>
          <w:rFonts w:asciiTheme="minorHAnsi" w:hAnsiTheme="minorHAnsi" w:cstheme="minorHAnsi"/>
          <w:color w:val="000000"/>
        </w:rPr>
        <w:t xml:space="preserve">y, </w:t>
      </w:r>
      <w:r w:rsidRPr="001A5523">
        <w:rPr>
          <w:rFonts w:asciiTheme="minorHAnsi" w:hAnsiTheme="minorHAnsi" w:cstheme="minorHAnsi"/>
          <w:color w:val="000000"/>
        </w:rPr>
        <w:t>Parish Councillors</w:t>
      </w:r>
      <w:r>
        <w:rPr>
          <w:rFonts w:asciiTheme="minorHAnsi" w:hAnsiTheme="minorHAnsi" w:cstheme="minorHAnsi"/>
          <w:color w:val="000000"/>
        </w:rPr>
        <w:t xml:space="preserve"> and Saffron Housing</w:t>
      </w:r>
    </w:p>
    <w:p w14:paraId="37AA6706"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5</w:t>
      </w:r>
      <w:r w:rsidRPr="001A5523">
        <w:rPr>
          <w:rFonts w:asciiTheme="minorHAnsi" w:hAnsiTheme="minorHAnsi" w:cstheme="minorHAnsi"/>
          <w:color w:val="000000"/>
        </w:rPr>
        <w:t>. Approval of minutes of the Parish Council meeting of 1</w:t>
      </w:r>
      <w:r w:rsidRPr="001A5523">
        <w:rPr>
          <w:rFonts w:asciiTheme="minorHAnsi" w:hAnsiTheme="minorHAnsi" w:cstheme="minorHAnsi"/>
          <w:color w:val="000000"/>
          <w:vertAlign w:val="superscript"/>
        </w:rPr>
        <w:t>st</w:t>
      </w:r>
      <w:r w:rsidRPr="001A5523">
        <w:rPr>
          <w:rFonts w:asciiTheme="minorHAnsi" w:hAnsiTheme="minorHAnsi" w:cstheme="minorHAnsi"/>
          <w:color w:val="000000"/>
        </w:rPr>
        <w:t xml:space="preserve"> October 2025</w:t>
      </w:r>
    </w:p>
    <w:p w14:paraId="1F3F3210"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6</w:t>
      </w:r>
      <w:r w:rsidRPr="001A5523">
        <w:rPr>
          <w:rFonts w:asciiTheme="minorHAnsi" w:hAnsiTheme="minorHAnsi" w:cstheme="minorHAnsi"/>
          <w:color w:val="000000"/>
        </w:rPr>
        <w:t>. Matters arising from the previous minutes</w:t>
      </w:r>
    </w:p>
    <w:p w14:paraId="56706455"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7</w:t>
      </w:r>
      <w:r w:rsidRPr="001A5523">
        <w:rPr>
          <w:rFonts w:asciiTheme="minorHAnsi" w:hAnsiTheme="minorHAnsi" w:cstheme="minorHAnsi"/>
          <w:color w:val="000000"/>
        </w:rPr>
        <w:t>. Clerk Finance report: Account balance £82,852.88.</w:t>
      </w:r>
    </w:p>
    <w:p w14:paraId="30C5E686" w14:textId="77777777" w:rsidR="005844E4" w:rsidRPr="001A5523" w:rsidRDefault="005844E4" w:rsidP="005844E4">
      <w:pPr>
        <w:pStyle w:val="NormalWeb"/>
        <w:numPr>
          <w:ilvl w:val="0"/>
          <w:numId w:val="17"/>
        </w:numPr>
        <w:rPr>
          <w:rFonts w:asciiTheme="minorHAnsi" w:hAnsiTheme="minorHAnsi" w:cstheme="minorHAnsi"/>
          <w:color w:val="000000"/>
        </w:rPr>
      </w:pPr>
      <w:r w:rsidRPr="001A5523">
        <w:rPr>
          <w:rFonts w:asciiTheme="minorHAnsi" w:hAnsiTheme="minorHAnsi" w:cstheme="minorHAnsi"/>
          <w:color w:val="000000"/>
        </w:rPr>
        <w:t>To note additional funding secured from Lana Hempsall towards the trod.</w:t>
      </w:r>
    </w:p>
    <w:p w14:paraId="33296DC2" w14:textId="77777777" w:rsidR="005844E4" w:rsidRPr="001A5523" w:rsidRDefault="005844E4" w:rsidP="005844E4">
      <w:pPr>
        <w:pStyle w:val="NormalWeb"/>
        <w:numPr>
          <w:ilvl w:val="0"/>
          <w:numId w:val="17"/>
        </w:numPr>
        <w:rPr>
          <w:rFonts w:asciiTheme="minorHAnsi" w:hAnsiTheme="minorHAnsi" w:cstheme="minorHAnsi"/>
          <w:color w:val="000000"/>
        </w:rPr>
      </w:pPr>
      <w:r w:rsidRPr="001A5523">
        <w:rPr>
          <w:rFonts w:asciiTheme="minorHAnsi" w:hAnsiTheme="minorHAnsi" w:cstheme="minorHAnsi"/>
          <w:color w:val="000000"/>
        </w:rPr>
        <w:t>Funding secured for solar retro fit if required.</w:t>
      </w:r>
    </w:p>
    <w:p w14:paraId="57648577" w14:textId="77777777" w:rsidR="005844E4" w:rsidRPr="001A5523" w:rsidRDefault="005844E4" w:rsidP="005844E4">
      <w:pPr>
        <w:pStyle w:val="NormalWeb"/>
        <w:numPr>
          <w:ilvl w:val="0"/>
          <w:numId w:val="17"/>
        </w:numPr>
        <w:rPr>
          <w:rFonts w:asciiTheme="minorHAnsi" w:hAnsiTheme="minorHAnsi" w:cstheme="minorHAnsi"/>
          <w:color w:val="000000"/>
        </w:rPr>
      </w:pPr>
      <w:r w:rsidRPr="001A5523">
        <w:rPr>
          <w:rFonts w:asciiTheme="minorHAnsi" w:hAnsiTheme="minorHAnsi" w:cstheme="minorHAnsi"/>
          <w:color w:val="000000"/>
        </w:rPr>
        <w:t>Funding shelter opposite war memorial.</w:t>
      </w:r>
    </w:p>
    <w:p w14:paraId="466105D7"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8</w:t>
      </w:r>
      <w:r w:rsidRPr="001A5523">
        <w:rPr>
          <w:rFonts w:asciiTheme="minorHAnsi" w:hAnsiTheme="minorHAnsi" w:cstheme="minorHAnsi"/>
          <w:color w:val="000000"/>
        </w:rPr>
        <w:t>. To confirm Delegated decisions: Clerk purchase of two wreaths Royal British Legion for memorial Sunday £50.</w:t>
      </w:r>
    </w:p>
    <w:p w14:paraId="1329DA42"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b/>
          <w:bCs/>
          <w:color w:val="000000"/>
        </w:rPr>
        <w:t>9</w:t>
      </w:r>
      <w:r w:rsidRPr="001A5523">
        <w:rPr>
          <w:rFonts w:asciiTheme="minorHAnsi" w:hAnsiTheme="minorHAnsi" w:cstheme="minorHAnsi"/>
          <w:b/>
          <w:bCs/>
          <w:color w:val="000000"/>
        </w:rPr>
        <w:t>. Items for discussion and resolution</w:t>
      </w:r>
      <w:r w:rsidRPr="001A5523">
        <w:rPr>
          <w:rFonts w:asciiTheme="minorHAnsi" w:hAnsiTheme="minorHAnsi" w:cstheme="minorHAnsi"/>
          <w:color w:val="000000"/>
        </w:rPr>
        <w:t>:</w:t>
      </w:r>
    </w:p>
    <w:p w14:paraId="47A6BE96"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 xml:space="preserve"> A) Approval of monthly payments.</w:t>
      </w:r>
    </w:p>
    <w:p w14:paraId="62EA6B90"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 xml:space="preserve"> B) To decide to  proceed or not with retro fit of solar panels to Sam 2 Machines via Westco tec £1,200 plus vat (Funding secured from Lana Hempsall if required).</w:t>
      </w:r>
    </w:p>
    <w:p w14:paraId="562D62CE"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C) To consider the of restoration of shelter opposite war memorial total cost £3,050 council liability for £610.</w:t>
      </w:r>
    </w:p>
    <w:p w14:paraId="26345D77"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D) Allotments to note reply from Broadland and the POLICE re no anti-social behaviour. To resolve to purchase or not.</w:t>
      </w:r>
    </w:p>
    <w:p w14:paraId="41F275E6"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E) Allotments if purchase agreed to allocate an initial sum of £10,000 from general reserves to earmarked reserves for future works.</w:t>
      </w:r>
    </w:p>
    <w:p w14:paraId="114E1E2E" w14:textId="48F70337" w:rsidR="005844E4" w:rsidRPr="005812E6" w:rsidRDefault="005844E4" w:rsidP="005812E6">
      <w:pPr>
        <w:pStyle w:val="NormalWeb"/>
        <w:rPr>
          <w:rFonts w:asciiTheme="minorHAnsi" w:hAnsiTheme="minorHAnsi" w:cstheme="minorHAnsi"/>
          <w:color w:val="000000"/>
        </w:rPr>
      </w:pPr>
      <w:r w:rsidRPr="001A5523">
        <w:rPr>
          <w:rFonts w:asciiTheme="minorHAnsi" w:hAnsiTheme="minorHAnsi" w:cstheme="minorHAnsi"/>
          <w:color w:val="000000"/>
        </w:rPr>
        <w:t xml:space="preserve"> F</w:t>
      </w:r>
      <w:r w:rsidR="00D30303">
        <w:rPr>
          <w:rFonts w:asciiTheme="minorHAnsi" w:hAnsiTheme="minorHAnsi" w:cstheme="minorHAnsi"/>
          <w:color w:val="000000"/>
        </w:rPr>
        <w:t>)</w:t>
      </w:r>
      <w:r w:rsidRPr="00E722BB">
        <w:rPr>
          <w:rFonts w:asciiTheme="minorHAnsi" w:hAnsiTheme="minorHAnsi" w:cstheme="minorHAnsi"/>
        </w:rPr>
        <w:t xml:space="preserve"> To consider approval of NALC for monthly pay role, considering the added requirements for payment of national insurance above £5,000, monthly cost £12.</w:t>
      </w:r>
    </w:p>
    <w:p w14:paraId="7CE88E11" w14:textId="79875E85" w:rsidR="005844E4" w:rsidRDefault="00D30303" w:rsidP="005844E4">
      <w:pPr>
        <w:pStyle w:val="NormalWeb"/>
        <w:rPr>
          <w:rFonts w:asciiTheme="minorHAnsi" w:hAnsiTheme="minorHAnsi" w:cstheme="minorHAnsi"/>
          <w:color w:val="000000"/>
        </w:rPr>
      </w:pPr>
      <w:r>
        <w:rPr>
          <w:rFonts w:asciiTheme="minorHAnsi" w:hAnsiTheme="minorHAnsi" w:cstheme="minorHAnsi"/>
          <w:color w:val="000000"/>
        </w:rPr>
        <w:lastRenderedPageBreak/>
        <w:t>G</w:t>
      </w:r>
      <w:r w:rsidR="005844E4" w:rsidRPr="001A5523">
        <w:rPr>
          <w:rFonts w:asciiTheme="minorHAnsi" w:hAnsiTheme="minorHAnsi" w:cstheme="minorHAnsi"/>
          <w:color w:val="000000"/>
        </w:rPr>
        <w:t>) To review and confirm the sum of grant payable to the PCC for 2026/27 for grass cutting. Allowance of £1,800 included in the budget for 2026/27.</w:t>
      </w:r>
    </w:p>
    <w:p w14:paraId="53EF6888" w14:textId="749A2CAB" w:rsidR="00D30303" w:rsidRPr="001A5523" w:rsidRDefault="00D30303" w:rsidP="005844E4">
      <w:pPr>
        <w:pStyle w:val="NormalWeb"/>
        <w:rPr>
          <w:rFonts w:asciiTheme="minorHAnsi" w:hAnsiTheme="minorHAnsi" w:cstheme="minorHAnsi"/>
          <w:color w:val="000000"/>
        </w:rPr>
      </w:pPr>
      <w:r>
        <w:rPr>
          <w:rFonts w:asciiTheme="minorHAnsi" w:hAnsiTheme="minorHAnsi" w:cstheme="minorHAnsi"/>
          <w:color w:val="000000"/>
        </w:rPr>
        <w:t xml:space="preserve">H) </w:t>
      </w:r>
      <w:r w:rsidRPr="001A5523">
        <w:rPr>
          <w:rFonts w:asciiTheme="minorHAnsi" w:hAnsiTheme="minorHAnsi" w:cstheme="minorHAnsi"/>
          <w:color w:val="000000"/>
        </w:rPr>
        <w:t xml:space="preserve">) </w:t>
      </w:r>
      <w:r w:rsidR="008C40FD">
        <w:rPr>
          <w:rFonts w:asciiTheme="minorHAnsi" w:hAnsiTheme="minorHAnsi" w:cstheme="minorHAnsi"/>
          <w:color w:val="000000"/>
        </w:rPr>
        <w:t>If required to</w:t>
      </w:r>
      <w:r w:rsidRPr="001A5523">
        <w:rPr>
          <w:rFonts w:asciiTheme="minorHAnsi" w:hAnsiTheme="minorHAnsi" w:cstheme="minorHAnsi"/>
          <w:color w:val="000000"/>
        </w:rPr>
        <w:t xml:space="preserve"> review DRAFT budget agreed at last meeting with 3.02% precept increase in light of item 9 </w:t>
      </w:r>
      <w:r w:rsidR="008C40FD">
        <w:rPr>
          <w:rFonts w:asciiTheme="minorHAnsi" w:hAnsiTheme="minorHAnsi" w:cstheme="minorHAnsi"/>
          <w:color w:val="000000"/>
        </w:rPr>
        <w:t>G</w:t>
      </w:r>
      <w:r w:rsidRPr="001A5523">
        <w:rPr>
          <w:rFonts w:asciiTheme="minorHAnsi" w:hAnsiTheme="minorHAnsi" w:cstheme="minorHAnsi"/>
          <w:color w:val="000000"/>
        </w:rPr>
        <w:t>)</w:t>
      </w:r>
      <w:r w:rsidR="00C24066">
        <w:rPr>
          <w:rFonts w:asciiTheme="minorHAnsi" w:hAnsiTheme="minorHAnsi" w:cstheme="minorHAnsi"/>
          <w:color w:val="000000"/>
        </w:rPr>
        <w:t>.</w:t>
      </w:r>
    </w:p>
    <w:p w14:paraId="009F2DB2" w14:textId="6766DBB3" w:rsidR="005844E4"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 xml:space="preserve">I) </w:t>
      </w:r>
      <w:r w:rsidR="00C40ECF">
        <w:rPr>
          <w:rFonts w:asciiTheme="minorHAnsi" w:hAnsiTheme="minorHAnsi" w:cstheme="minorHAnsi"/>
          <w:color w:val="000000"/>
        </w:rPr>
        <w:t>1)</w:t>
      </w:r>
      <w:r w:rsidRPr="001A5523">
        <w:rPr>
          <w:rFonts w:asciiTheme="minorHAnsi" w:hAnsiTheme="minorHAnsi" w:cstheme="minorHAnsi"/>
          <w:color w:val="000000"/>
        </w:rPr>
        <w:t>To approve the appointment of  an employment committee consisting of three members to deal with issues relating to employment and behaviour of members.</w:t>
      </w:r>
    </w:p>
    <w:p w14:paraId="010EDD90" w14:textId="196E3D4F" w:rsidR="00D97854" w:rsidRDefault="00D97854" w:rsidP="005844E4">
      <w:pPr>
        <w:pStyle w:val="NormalWeb"/>
        <w:rPr>
          <w:rFonts w:asciiTheme="minorHAnsi" w:hAnsiTheme="minorHAnsi" w:cstheme="minorHAnsi"/>
          <w:color w:val="000000"/>
        </w:rPr>
      </w:pPr>
      <w:r>
        <w:rPr>
          <w:rFonts w:asciiTheme="minorHAnsi" w:hAnsiTheme="minorHAnsi" w:cstheme="minorHAnsi"/>
          <w:color w:val="000000"/>
        </w:rPr>
        <w:t>2) To decide if a meeting in December is required.</w:t>
      </w:r>
    </w:p>
    <w:p w14:paraId="75A8C187" w14:textId="77777777" w:rsidR="005844E4" w:rsidRDefault="005844E4" w:rsidP="005844E4">
      <w:pPr>
        <w:pStyle w:val="NormalWeb"/>
        <w:rPr>
          <w:rFonts w:asciiTheme="minorHAnsi" w:hAnsiTheme="minorHAnsi" w:cstheme="minorHAnsi"/>
          <w:b/>
          <w:bCs/>
          <w:color w:val="000000"/>
        </w:rPr>
      </w:pPr>
      <w:r>
        <w:rPr>
          <w:rFonts w:asciiTheme="minorHAnsi" w:hAnsiTheme="minorHAnsi" w:cstheme="minorHAnsi"/>
          <w:color w:val="000000"/>
        </w:rPr>
        <w:t xml:space="preserve">J) </w:t>
      </w:r>
      <w:r w:rsidRPr="00E471A0">
        <w:rPr>
          <w:rFonts w:asciiTheme="minorHAnsi" w:hAnsiTheme="minorHAnsi" w:cstheme="minorHAnsi"/>
          <w:b/>
          <w:bCs/>
          <w:color w:val="000000"/>
        </w:rPr>
        <w:t>Planning</w:t>
      </w:r>
    </w:p>
    <w:p w14:paraId="66155D44" w14:textId="77777777" w:rsidR="005844E4" w:rsidRDefault="005844E4" w:rsidP="005844E4">
      <w:pPr>
        <w:autoSpaceDE w:val="0"/>
        <w:autoSpaceDN w:val="0"/>
        <w:adjustRightInd w:val="0"/>
        <w:spacing w:after="0" w:line="240" w:lineRule="auto"/>
        <w:rPr>
          <w:rFonts w:ascii="ArialMT" w:eastAsiaTheme="minorHAnsi" w:hAnsi="ArialMT" w:cs="ArialMT"/>
          <w:kern w:val="0"/>
        </w:rPr>
      </w:pPr>
      <w:r>
        <w:rPr>
          <w:rFonts w:ascii="ArialMT" w:eastAsiaTheme="minorHAnsi" w:hAnsi="ArialMT" w:cs="ArialMT"/>
          <w:kern w:val="0"/>
        </w:rPr>
        <w:t>Ref 2025/2300</w:t>
      </w:r>
    </w:p>
    <w:p w14:paraId="5CA7DD6E" w14:textId="77777777" w:rsidR="005844E4" w:rsidRDefault="005844E4" w:rsidP="005844E4">
      <w:pPr>
        <w:autoSpaceDE w:val="0"/>
        <w:autoSpaceDN w:val="0"/>
        <w:adjustRightInd w:val="0"/>
        <w:spacing w:after="0" w:line="240" w:lineRule="auto"/>
        <w:rPr>
          <w:rFonts w:ascii="Arial-BoldMT" w:eastAsiaTheme="minorHAnsi" w:hAnsi="Arial-BoldMT" w:cs="Arial-BoldMT"/>
          <w:b/>
          <w:bCs/>
          <w:kern w:val="0"/>
        </w:rPr>
      </w:pPr>
      <w:r>
        <w:rPr>
          <w:rFonts w:ascii="Arial-BoldMT" w:eastAsiaTheme="minorHAnsi" w:hAnsi="Arial-BoldMT" w:cs="Arial-BoldMT"/>
          <w:b/>
          <w:bCs/>
          <w:kern w:val="0"/>
        </w:rPr>
        <w:t>Proposal: Erection of a small garden building</w:t>
      </w:r>
    </w:p>
    <w:p w14:paraId="2EE6BC19" w14:textId="77777777" w:rsidR="005844E4" w:rsidRDefault="005844E4" w:rsidP="005844E4">
      <w:pPr>
        <w:autoSpaceDE w:val="0"/>
        <w:autoSpaceDN w:val="0"/>
        <w:adjustRightInd w:val="0"/>
        <w:spacing w:after="0" w:line="240" w:lineRule="auto"/>
        <w:rPr>
          <w:rFonts w:ascii="Arial-BoldMT" w:eastAsiaTheme="minorHAnsi" w:hAnsi="Arial-BoldMT" w:cs="Arial-BoldMT"/>
          <w:b/>
          <w:bCs/>
          <w:kern w:val="0"/>
        </w:rPr>
      </w:pPr>
      <w:r>
        <w:rPr>
          <w:rFonts w:ascii="Arial-BoldMT" w:eastAsiaTheme="minorHAnsi" w:hAnsi="Arial-BoldMT" w:cs="Arial-BoldMT"/>
          <w:b/>
          <w:bCs/>
          <w:kern w:val="0"/>
        </w:rPr>
        <w:t>Location: Horseshoe Barn The Street Halvergate Norfolk NR13 3AJ</w:t>
      </w:r>
    </w:p>
    <w:p w14:paraId="64CADD93" w14:textId="77777777" w:rsidR="005844E4" w:rsidRDefault="005844E4" w:rsidP="005844E4">
      <w:pPr>
        <w:autoSpaceDE w:val="0"/>
        <w:autoSpaceDN w:val="0"/>
        <w:adjustRightInd w:val="0"/>
        <w:spacing w:after="0" w:line="240" w:lineRule="auto"/>
        <w:rPr>
          <w:rFonts w:ascii="ArialMT" w:eastAsiaTheme="minorHAnsi" w:hAnsi="ArialMT" w:cs="ArialMT"/>
          <w:color w:val="0563C2"/>
          <w:kern w:val="0"/>
        </w:rPr>
      </w:pPr>
      <w:r>
        <w:rPr>
          <w:rFonts w:ascii="Arial-BoldMT" w:eastAsiaTheme="minorHAnsi" w:hAnsi="Arial-BoldMT" w:cs="Arial-BoldMT"/>
          <w:b/>
          <w:bCs/>
          <w:kern w:val="0"/>
        </w:rPr>
        <w:t xml:space="preserve">Applicant: Mr Richard Moore </w:t>
      </w:r>
      <w:r>
        <w:rPr>
          <w:rFonts w:ascii="ArialMT" w:eastAsiaTheme="minorHAnsi" w:hAnsi="ArialMT" w:cs="ArialMT"/>
          <w:color w:val="0563C2"/>
          <w:kern w:val="0"/>
        </w:rPr>
        <w:t>https://info.southnorfolkandbroadland.gov.uk/onlineapplications/</w:t>
      </w:r>
    </w:p>
    <w:p w14:paraId="55A35014" w14:textId="77777777" w:rsidR="005844E4" w:rsidRPr="00B0135E" w:rsidRDefault="005844E4" w:rsidP="005844E4">
      <w:pPr>
        <w:autoSpaceDE w:val="0"/>
        <w:autoSpaceDN w:val="0"/>
        <w:adjustRightInd w:val="0"/>
        <w:spacing w:after="0" w:line="240" w:lineRule="auto"/>
        <w:rPr>
          <w:rFonts w:ascii="Arial-BoldMT" w:eastAsiaTheme="minorHAnsi" w:hAnsi="Arial-BoldMT" w:cs="Arial-BoldMT"/>
          <w:b/>
          <w:bCs/>
          <w:kern w:val="0"/>
        </w:rPr>
      </w:pPr>
      <w:r>
        <w:rPr>
          <w:rFonts w:ascii="ArialMT" w:eastAsiaTheme="minorHAnsi" w:hAnsi="ArialMT" w:cs="ArialMT"/>
          <w:color w:val="0563C2"/>
          <w:kern w:val="0"/>
        </w:rPr>
        <w:t>applicationDetails.do?activeTab=summary&amp;keyVal=T05FNXOQM7B00</w:t>
      </w:r>
    </w:p>
    <w:p w14:paraId="7543FCE2" w14:textId="77777777" w:rsidR="005844E4" w:rsidRDefault="005844E4" w:rsidP="005844E4">
      <w:pPr>
        <w:autoSpaceDE w:val="0"/>
        <w:autoSpaceDN w:val="0"/>
        <w:adjustRightInd w:val="0"/>
        <w:spacing w:after="0" w:line="240" w:lineRule="auto"/>
        <w:rPr>
          <w:rFonts w:ascii="ArialMT" w:eastAsiaTheme="minorHAnsi" w:hAnsi="ArialMT" w:cs="ArialMT"/>
          <w:color w:val="000000"/>
          <w:kern w:val="0"/>
          <w:sz w:val="23"/>
          <w:szCs w:val="23"/>
        </w:rPr>
      </w:pPr>
    </w:p>
    <w:p w14:paraId="4C496057" w14:textId="77777777" w:rsidR="005844E4" w:rsidRDefault="005844E4" w:rsidP="005844E4">
      <w:pPr>
        <w:autoSpaceDE w:val="0"/>
        <w:autoSpaceDN w:val="0"/>
        <w:adjustRightInd w:val="0"/>
        <w:spacing w:after="0" w:line="240" w:lineRule="auto"/>
        <w:rPr>
          <w:rFonts w:ascii="ArialMT" w:eastAsiaTheme="minorHAnsi" w:hAnsi="ArialMT" w:cs="ArialMT"/>
          <w:color w:val="000000"/>
          <w:kern w:val="0"/>
          <w:sz w:val="23"/>
          <w:szCs w:val="23"/>
        </w:rPr>
      </w:pPr>
      <w:r>
        <w:rPr>
          <w:rFonts w:ascii="ArialMT" w:eastAsiaTheme="minorHAnsi" w:hAnsi="ArialMT" w:cs="ArialMT"/>
          <w:color w:val="000000"/>
          <w:kern w:val="0"/>
          <w:sz w:val="23"/>
          <w:szCs w:val="23"/>
        </w:rPr>
        <w:t>Ref 2025/3194</w:t>
      </w:r>
    </w:p>
    <w:p w14:paraId="3601B55C" w14:textId="77777777" w:rsidR="005844E4" w:rsidRDefault="005844E4" w:rsidP="005844E4">
      <w:pPr>
        <w:autoSpaceDE w:val="0"/>
        <w:autoSpaceDN w:val="0"/>
        <w:adjustRightInd w:val="0"/>
        <w:spacing w:after="0" w:line="240" w:lineRule="auto"/>
        <w:rPr>
          <w:rFonts w:ascii="Arial-BoldMT" w:eastAsiaTheme="minorHAnsi" w:hAnsi="Arial-BoldMT" w:cs="Arial-BoldMT"/>
          <w:b/>
          <w:bCs/>
          <w:color w:val="000000"/>
          <w:kern w:val="0"/>
          <w:sz w:val="24"/>
          <w:szCs w:val="24"/>
        </w:rPr>
      </w:pPr>
      <w:r>
        <w:rPr>
          <w:rFonts w:ascii="Arial-BoldMT" w:eastAsiaTheme="minorHAnsi" w:hAnsi="Arial-BoldMT" w:cs="Arial-BoldMT"/>
          <w:b/>
          <w:bCs/>
          <w:color w:val="000000"/>
          <w:kern w:val="0"/>
          <w:sz w:val="24"/>
          <w:szCs w:val="24"/>
        </w:rPr>
        <w:t>Proposal: Erection of 1no self-build two storey dwelling, cart shed/store and all associated works.</w:t>
      </w:r>
    </w:p>
    <w:p w14:paraId="7A975665" w14:textId="77777777" w:rsidR="005844E4" w:rsidRDefault="005844E4" w:rsidP="005844E4">
      <w:pPr>
        <w:autoSpaceDE w:val="0"/>
        <w:autoSpaceDN w:val="0"/>
        <w:adjustRightInd w:val="0"/>
        <w:spacing w:after="0" w:line="240" w:lineRule="auto"/>
        <w:rPr>
          <w:rFonts w:ascii="Arial-BoldMT" w:eastAsiaTheme="minorHAnsi" w:hAnsi="Arial-BoldMT" w:cs="Arial-BoldMT"/>
          <w:b/>
          <w:bCs/>
          <w:color w:val="000000"/>
          <w:kern w:val="0"/>
          <w:sz w:val="24"/>
          <w:szCs w:val="24"/>
        </w:rPr>
      </w:pPr>
      <w:r>
        <w:rPr>
          <w:rFonts w:ascii="Arial-BoldMT" w:eastAsiaTheme="minorHAnsi" w:hAnsi="Arial-BoldMT" w:cs="Arial-BoldMT"/>
          <w:b/>
          <w:bCs/>
          <w:color w:val="000000"/>
          <w:kern w:val="0"/>
          <w:sz w:val="24"/>
          <w:szCs w:val="24"/>
        </w:rPr>
        <w:t>Location: Paddock At Stables Tunstall Road Halvergate Norfolk</w:t>
      </w:r>
    </w:p>
    <w:p w14:paraId="1ADA67F1" w14:textId="77777777" w:rsidR="005844E4" w:rsidRDefault="005844E4" w:rsidP="005844E4">
      <w:pPr>
        <w:autoSpaceDE w:val="0"/>
        <w:autoSpaceDN w:val="0"/>
        <w:adjustRightInd w:val="0"/>
        <w:spacing w:after="0" w:line="240" w:lineRule="auto"/>
        <w:rPr>
          <w:rFonts w:ascii="Arial-BoldMT" w:eastAsiaTheme="minorHAnsi" w:hAnsi="Arial-BoldMT" w:cs="Arial-BoldMT"/>
          <w:b/>
          <w:bCs/>
          <w:color w:val="000000"/>
          <w:kern w:val="0"/>
          <w:sz w:val="24"/>
          <w:szCs w:val="24"/>
        </w:rPr>
      </w:pPr>
      <w:r>
        <w:rPr>
          <w:rFonts w:ascii="Arial-BoldMT" w:eastAsiaTheme="minorHAnsi" w:hAnsi="Arial-BoldMT" w:cs="Arial-BoldMT"/>
          <w:b/>
          <w:bCs/>
          <w:color w:val="000000"/>
          <w:kern w:val="0"/>
          <w:sz w:val="24"/>
          <w:szCs w:val="24"/>
        </w:rPr>
        <w:t>Applicant: Mr Thomas Carter</w:t>
      </w:r>
    </w:p>
    <w:p w14:paraId="47D236C8" w14:textId="77777777" w:rsidR="005844E4" w:rsidRDefault="005844E4" w:rsidP="005844E4">
      <w:pPr>
        <w:autoSpaceDE w:val="0"/>
        <w:autoSpaceDN w:val="0"/>
        <w:adjustRightInd w:val="0"/>
        <w:spacing w:after="0" w:line="240" w:lineRule="auto"/>
        <w:rPr>
          <w:rFonts w:ascii="Arial-BoldMT" w:eastAsiaTheme="minorHAnsi" w:hAnsi="Arial-BoldMT" w:cs="Arial-BoldMT"/>
          <w:b/>
          <w:bCs/>
          <w:color w:val="000000"/>
          <w:kern w:val="0"/>
          <w:sz w:val="24"/>
          <w:szCs w:val="24"/>
        </w:rPr>
      </w:pPr>
      <w:r>
        <w:rPr>
          <w:rFonts w:ascii="Arial-BoldMT" w:eastAsiaTheme="minorHAnsi" w:hAnsi="Arial-BoldMT" w:cs="Arial-BoldMT"/>
          <w:b/>
          <w:bCs/>
          <w:color w:val="000000"/>
          <w:kern w:val="0"/>
          <w:sz w:val="24"/>
          <w:szCs w:val="24"/>
        </w:rPr>
        <w:t>Application Type: Full Planning Permission</w:t>
      </w:r>
    </w:p>
    <w:p w14:paraId="668C7344" w14:textId="77777777" w:rsidR="005844E4" w:rsidRPr="00AC3962" w:rsidRDefault="005844E4" w:rsidP="005844E4">
      <w:pPr>
        <w:autoSpaceDE w:val="0"/>
        <w:autoSpaceDN w:val="0"/>
        <w:adjustRightInd w:val="0"/>
        <w:spacing w:after="0" w:line="240" w:lineRule="auto"/>
        <w:rPr>
          <w:rFonts w:ascii="ArialMT" w:eastAsiaTheme="minorHAnsi" w:hAnsi="ArialMT" w:cs="ArialMT"/>
          <w:color w:val="0563C2"/>
          <w:kern w:val="0"/>
        </w:rPr>
      </w:pPr>
      <w:r>
        <w:rPr>
          <w:rFonts w:ascii="ArialMT" w:eastAsiaTheme="minorHAnsi" w:hAnsi="ArialMT" w:cs="ArialMT"/>
          <w:color w:val="0563C2"/>
          <w:kern w:val="0"/>
        </w:rPr>
        <w:t>https://info.southnorfolkandbroadland.gov.uk/onlineapplications/applicationDetails.do?activeTab=summary&amp;keyVal=T42HAZOQIAT00</w:t>
      </w:r>
    </w:p>
    <w:p w14:paraId="352EE506"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color w:val="000000"/>
        </w:rPr>
        <w:t xml:space="preserve"> K)Items for consideration for future Agendas</w:t>
      </w:r>
    </w:p>
    <w:p w14:paraId="6314F18B" w14:textId="77777777" w:rsidR="005844E4" w:rsidRPr="001A5523" w:rsidRDefault="005844E4" w:rsidP="005844E4">
      <w:pPr>
        <w:pStyle w:val="NormalWeb"/>
        <w:rPr>
          <w:rFonts w:asciiTheme="minorHAnsi" w:hAnsiTheme="minorHAnsi" w:cstheme="minorHAnsi"/>
          <w:color w:val="000000"/>
        </w:rPr>
      </w:pPr>
      <w:r>
        <w:rPr>
          <w:rFonts w:asciiTheme="minorHAnsi" w:hAnsiTheme="minorHAnsi" w:cstheme="minorHAnsi"/>
        </w:rPr>
        <w:t>L</w:t>
      </w:r>
      <w:r w:rsidRPr="001A5523">
        <w:rPr>
          <w:rFonts w:asciiTheme="minorHAnsi" w:hAnsiTheme="minorHAnsi" w:cstheme="minorHAnsi"/>
        </w:rPr>
        <w:t xml:space="preserve">) </w:t>
      </w:r>
      <w:r w:rsidRPr="001A5523">
        <w:rPr>
          <w:rFonts w:asciiTheme="minorHAnsi" w:hAnsiTheme="minorHAnsi" w:cstheme="minorHAnsi"/>
          <w:b/>
          <w:bCs/>
        </w:rPr>
        <w:t>EXCLUSION OF PRESS AND PUBLIC</w:t>
      </w:r>
      <w:r w:rsidRPr="001A5523">
        <w:rPr>
          <w:rFonts w:asciiTheme="minorHAnsi" w:hAnsiTheme="minorHAnsi" w:cstheme="minorHAnsi"/>
        </w:rPr>
        <w:t xml:space="preserve"> To resolve, in accordance with Section 1(2) of the Public Bodies (Admission to Meetings) Act 1960 that the public be excluded from the meeting during the following item of business, as it is likely, in view of the nature of the business to be transacted or the nature of the proceedings, that if members of the public were present during this item there would be disclosure to them of exempt information within Paragraph 1 of Part 1 of Schedule 12A to the Local Government Act 1972</w:t>
      </w:r>
      <w:r>
        <w:rPr>
          <w:rFonts w:asciiTheme="minorHAnsi" w:hAnsiTheme="minorHAnsi" w:cstheme="minorHAnsi"/>
        </w:rPr>
        <w:t>.</w:t>
      </w:r>
      <w:r w:rsidRPr="001A5523">
        <w:rPr>
          <w:rFonts w:asciiTheme="minorHAnsi" w:hAnsiTheme="minorHAnsi" w:cstheme="minorHAnsi"/>
        </w:rPr>
        <w:t xml:space="preserve"> report.</w:t>
      </w:r>
      <w:r>
        <w:rPr>
          <w:rFonts w:asciiTheme="minorHAnsi" w:hAnsiTheme="minorHAnsi" w:cstheme="minorHAnsi"/>
          <w:color w:val="000000"/>
        </w:rPr>
        <w:t xml:space="preserve"> </w:t>
      </w:r>
      <w:r w:rsidRPr="001A5523">
        <w:rPr>
          <w:rFonts w:asciiTheme="minorHAnsi" w:hAnsiTheme="minorHAnsi" w:cstheme="minorHAnsi"/>
          <w:b/>
          <w:bCs/>
        </w:rPr>
        <w:t xml:space="preserve">REASON - </w:t>
      </w:r>
      <w:r w:rsidRPr="001A5523">
        <w:rPr>
          <w:rFonts w:asciiTheme="minorHAnsi" w:hAnsiTheme="minorHAnsi" w:cstheme="minorHAnsi"/>
        </w:rPr>
        <w:t>Confidential Business – to consider the exclusion of the press and public for the following item on the grounds that information about an individual member of staff is confidential between the council and the staff member. Under the Data Protection Act, a council also has obligations as to how it uses such information about an individual</w:t>
      </w:r>
    </w:p>
    <w:p w14:paraId="35833D95" w14:textId="77777777" w:rsidR="005844E4" w:rsidRPr="001A5523" w:rsidRDefault="005844E4" w:rsidP="005844E4">
      <w:pPr>
        <w:pStyle w:val="NormalWeb"/>
        <w:rPr>
          <w:rFonts w:asciiTheme="minorHAnsi" w:hAnsiTheme="minorHAnsi" w:cstheme="minorHAnsi"/>
          <w:color w:val="000000"/>
        </w:rPr>
      </w:pPr>
      <w:r w:rsidRPr="001A5523">
        <w:rPr>
          <w:rFonts w:asciiTheme="minorHAnsi" w:hAnsiTheme="minorHAnsi" w:cstheme="minorHAnsi"/>
          <w:color w:val="000000"/>
        </w:rPr>
        <w:t>To formally review clerks’ performance in accordance with the job evaluation matrix and consider implementation of its minimum or above recommended rate of pay.</w:t>
      </w:r>
    </w:p>
    <w:p w14:paraId="3B41FB1C" w14:textId="77777777" w:rsidR="002B57B1" w:rsidRPr="001A5523" w:rsidRDefault="002B57B1" w:rsidP="006560C2">
      <w:pPr>
        <w:pStyle w:val="NormalWeb"/>
        <w:rPr>
          <w:rFonts w:asciiTheme="minorHAnsi" w:hAnsiTheme="minorHAnsi" w:cstheme="minorHAnsi"/>
          <w:color w:val="000000"/>
        </w:rPr>
      </w:pPr>
    </w:p>
    <w:p w14:paraId="797CFB42" w14:textId="77777777" w:rsidR="002B57B1" w:rsidRPr="001A5523" w:rsidRDefault="002B57B1" w:rsidP="006560C2">
      <w:pPr>
        <w:pStyle w:val="NormalWeb"/>
        <w:rPr>
          <w:rFonts w:asciiTheme="minorHAnsi" w:hAnsiTheme="minorHAnsi" w:cstheme="minorHAnsi"/>
          <w:color w:val="000000"/>
        </w:rPr>
      </w:pPr>
    </w:p>
    <w:bookmarkEnd w:id="0"/>
    <w:p w14:paraId="743AA3CA" w14:textId="77777777" w:rsidR="002B57B1" w:rsidRDefault="002B57B1" w:rsidP="006560C2">
      <w:pPr>
        <w:pStyle w:val="NormalWeb"/>
        <w:rPr>
          <w:rFonts w:asciiTheme="minorHAnsi" w:hAnsiTheme="minorHAnsi" w:cstheme="minorHAnsi"/>
          <w:color w:val="000000"/>
          <w:sz w:val="27"/>
          <w:szCs w:val="27"/>
        </w:rPr>
      </w:pPr>
    </w:p>
    <w:sectPr w:rsidR="002B57B1">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56475" w14:textId="77777777" w:rsidR="00A95970" w:rsidRDefault="00A95970" w:rsidP="007A4427">
      <w:pPr>
        <w:spacing w:after="0" w:line="240" w:lineRule="auto"/>
      </w:pPr>
      <w:r>
        <w:separator/>
      </w:r>
    </w:p>
  </w:endnote>
  <w:endnote w:type="continuationSeparator" w:id="0">
    <w:p w14:paraId="4F74333E" w14:textId="77777777" w:rsidR="00A95970" w:rsidRDefault="00A95970" w:rsidP="007A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497336"/>
      <w:docPartObj>
        <w:docPartGallery w:val="Page Numbers (Bottom of Page)"/>
        <w:docPartUnique/>
      </w:docPartObj>
    </w:sdtPr>
    <w:sdtContent>
      <w:p w14:paraId="52A383F2" w14:textId="341B2408" w:rsidR="007A4427" w:rsidRDefault="007A4427">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66ADC2E9" w14:textId="77777777" w:rsidR="007A4427" w:rsidRDefault="007A4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12932" w14:textId="77777777" w:rsidR="00A95970" w:rsidRDefault="00A95970" w:rsidP="007A4427">
      <w:pPr>
        <w:spacing w:after="0" w:line="240" w:lineRule="auto"/>
      </w:pPr>
      <w:r>
        <w:separator/>
      </w:r>
    </w:p>
  </w:footnote>
  <w:footnote w:type="continuationSeparator" w:id="0">
    <w:p w14:paraId="1B426CBC" w14:textId="77777777" w:rsidR="00A95970" w:rsidRDefault="00A95970" w:rsidP="007A4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F03A4"/>
    <w:multiLevelType w:val="hybridMultilevel"/>
    <w:tmpl w:val="96C69F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E2A0D6E"/>
    <w:multiLevelType w:val="hybridMultilevel"/>
    <w:tmpl w:val="D38ADE9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19E7C8B"/>
    <w:multiLevelType w:val="hybridMultilevel"/>
    <w:tmpl w:val="53206C9E"/>
    <w:lvl w:ilvl="0" w:tplc="7E4CB2A2">
      <w:start w:val="1"/>
      <w:numFmt w:val="decimal"/>
      <w:lvlText w:val="%1."/>
      <w:lvlJc w:val="left"/>
      <w:pPr>
        <w:ind w:left="388" w:hanging="248"/>
        <w:jc w:val="left"/>
      </w:pPr>
      <w:rPr>
        <w:rFonts w:ascii="Tahoma" w:eastAsia="Tahoma" w:hAnsi="Tahoma" w:cs="Tahoma" w:hint="default"/>
        <w:b/>
        <w:bCs/>
        <w:i w:val="0"/>
        <w:iCs w:val="0"/>
        <w:spacing w:val="0"/>
        <w:w w:val="99"/>
        <w:sz w:val="20"/>
        <w:szCs w:val="20"/>
        <w:lang w:val="en-US" w:eastAsia="en-US" w:bidi="ar-SA"/>
      </w:rPr>
    </w:lvl>
    <w:lvl w:ilvl="1" w:tplc="A52AD6CC">
      <w:numFmt w:val="bullet"/>
      <w:lvlText w:val="•"/>
      <w:lvlJc w:val="left"/>
      <w:pPr>
        <w:ind w:left="1291" w:hanging="248"/>
      </w:pPr>
      <w:rPr>
        <w:rFonts w:hint="default"/>
        <w:lang w:val="en-US" w:eastAsia="en-US" w:bidi="ar-SA"/>
      </w:rPr>
    </w:lvl>
    <w:lvl w:ilvl="2" w:tplc="0E505516">
      <w:numFmt w:val="bullet"/>
      <w:lvlText w:val="•"/>
      <w:lvlJc w:val="left"/>
      <w:pPr>
        <w:ind w:left="2203" w:hanging="248"/>
      </w:pPr>
      <w:rPr>
        <w:rFonts w:hint="default"/>
        <w:lang w:val="en-US" w:eastAsia="en-US" w:bidi="ar-SA"/>
      </w:rPr>
    </w:lvl>
    <w:lvl w:ilvl="3" w:tplc="823A4AE0">
      <w:numFmt w:val="bullet"/>
      <w:lvlText w:val="•"/>
      <w:lvlJc w:val="left"/>
      <w:pPr>
        <w:ind w:left="3115" w:hanging="248"/>
      </w:pPr>
      <w:rPr>
        <w:rFonts w:hint="default"/>
        <w:lang w:val="en-US" w:eastAsia="en-US" w:bidi="ar-SA"/>
      </w:rPr>
    </w:lvl>
    <w:lvl w:ilvl="4" w:tplc="DFD0C6AA">
      <w:numFmt w:val="bullet"/>
      <w:lvlText w:val="•"/>
      <w:lvlJc w:val="left"/>
      <w:pPr>
        <w:ind w:left="4026" w:hanging="248"/>
      </w:pPr>
      <w:rPr>
        <w:rFonts w:hint="default"/>
        <w:lang w:val="en-US" w:eastAsia="en-US" w:bidi="ar-SA"/>
      </w:rPr>
    </w:lvl>
    <w:lvl w:ilvl="5" w:tplc="E97CBEE6">
      <w:numFmt w:val="bullet"/>
      <w:lvlText w:val="•"/>
      <w:lvlJc w:val="left"/>
      <w:pPr>
        <w:ind w:left="4938" w:hanging="248"/>
      </w:pPr>
      <w:rPr>
        <w:rFonts w:hint="default"/>
        <w:lang w:val="en-US" w:eastAsia="en-US" w:bidi="ar-SA"/>
      </w:rPr>
    </w:lvl>
    <w:lvl w:ilvl="6" w:tplc="36943C34">
      <w:numFmt w:val="bullet"/>
      <w:lvlText w:val="•"/>
      <w:lvlJc w:val="left"/>
      <w:pPr>
        <w:ind w:left="5850" w:hanging="248"/>
      </w:pPr>
      <w:rPr>
        <w:rFonts w:hint="default"/>
        <w:lang w:val="en-US" w:eastAsia="en-US" w:bidi="ar-SA"/>
      </w:rPr>
    </w:lvl>
    <w:lvl w:ilvl="7" w:tplc="1F2894F8">
      <w:numFmt w:val="bullet"/>
      <w:lvlText w:val="•"/>
      <w:lvlJc w:val="left"/>
      <w:pPr>
        <w:ind w:left="6762" w:hanging="248"/>
      </w:pPr>
      <w:rPr>
        <w:rFonts w:hint="default"/>
        <w:lang w:val="en-US" w:eastAsia="en-US" w:bidi="ar-SA"/>
      </w:rPr>
    </w:lvl>
    <w:lvl w:ilvl="8" w:tplc="905E0AE0">
      <w:numFmt w:val="bullet"/>
      <w:lvlText w:val="•"/>
      <w:lvlJc w:val="left"/>
      <w:pPr>
        <w:ind w:left="7673" w:hanging="248"/>
      </w:pPr>
      <w:rPr>
        <w:rFonts w:hint="default"/>
        <w:lang w:val="en-US" w:eastAsia="en-US" w:bidi="ar-SA"/>
      </w:rPr>
    </w:lvl>
  </w:abstractNum>
  <w:abstractNum w:abstractNumId="3" w15:restartNumberingAfterBreak="0">
    <w:nsid w:val="14203B1B"/>
    <w:multiLevelType w:val="hybridMultilevel"/>
    <w:tmpl w:val="7CEE2FA8"/>
    <w:lvl w:ilvl="0" w:tplc="CCFC70A6">
      <w:start w:val="1"/>
      <w:numFmt w:val="decimal"/>
      <w:lvlText w:val="%1."/>
      <w:lvlJc w:val="left"/>
      <w:pPr>
        <w:ind w:left="436" w:hanging="296"/>
        <w:jc w:val="left"/>
      </w:pPr>
      <w:rPr>
        <w:rFonts w:ascii="Tahoma" w:eastAsia="Tahoma" w:hAnsi="Tahoma" w:cs="Tahoma" w:hint="default"/>
        <w:b/>
        <w:bCs/>
        <w:i w:val="0"/>
        <w:iCs w:val="0"/>
        <w:spacing w:val="0"/>
        <w:w w:val="100"/>
        <w:sz w:val="24"/>
        <w:szCs w:val="24"/>
        <w:lang w:val="en-US" w:eastAsia="en-US" w:bidi="ar-SA"/>
      </w:rPr>
    </w:lvl>
    <w:lvl w:ilvl="1" w:tplc="209C4EF4">
      <w:numFmt w:val="bullet"/>
      <w:lvlText w:val="•"/>
      <w:lvlJc w:val="left"/>
      <w:pPr>
        <w:ind w:left="1345" w:hanging="296"/>
      </w:pPr>
      <w:rPr>
        <w:rFonts w:hint="default"/>
        <w:lang w:val="en-US" w:eastAsia="en-US" w:bidi="ar-SA"/>
      </w:rPr>
    </w:lvl>
    <w:lvl w:ilvl="2" w:tplc="67B041F8">
      <w:numFmt w:val="bullet"/>
      <w:lvlText w:val="•"/>
      <w:lvlJc w:val="left"/>
      <w:pPr>
        <w:ind w:left="2251" w:hanging="296"/>
      </w:pPr>
      <w:rPr>
        <w:rFonts w:hint="default"/>
        <w:lang w:val="en-US" w:eastAsia="en-US" w:bidi="ar-SA"/>
      </w:rPr>
    </w:lvl>
    <w:lvl w:ilvl="3" w:tplc="314C7F28">
      <w:numFmt w:val="bullet"/>
      <w:lvlText w:val="•"/>
      <w:lvlJc w:val="left"/>
      <w:pPr>
        <w:ind w:left="3157" w:hanging="296"/>
      </w:pPr>
      <w:rPr>
        <w:rFonts w:hint="default"/>
        <w:lang w:val="en-US" w:eastAsia="en-US" w:bidi="ar-SA"/>
      </w:rPr>
    </w:lvl>
    <w:lvl w:ilvl="4" w:tplc="AFDC29A4">
      <w:numFmt w:val="bullet"/>
      <w:lvlText w:val="•"/>
      <w:lvlJc w:val="left"/>
      <w:pPr>
        <w:ind w:left="4062" w:hanging="296"/>
      </w:pPr>
      <w:rPr>
        <w:rFonts w:hint="default"/>
        <w:lang w:val="en-US" w:eastAsia="en-US" w:bidi="ar-SA"/>
      </w:rPr>
    </w:lvl>
    <w:lvl w:ilvl="5" w:tplc="02A23A7C">
      <w:numFmt w:val="bullet"/>
      <w:lvlText w:val="•"/>
      <w:lvlJc w:val="left"/>
      <w:pPr>
        <w:ind w:left="4968" w:hanging="296"/>
      </w:pPr>
      <w:rPr>
        <w:rFonts w:hint="default"/>
        <w:lang w:val="en-US" w:eastAsia="en-US" w:bidi="ar-SA"/>
      </w:rPr>
    </w:lvl>
    <w:lvl w:ilvl="6" w:tplc="EF60FFDE">
      <w:numFmt w:val="bullet"/>
      <w:lvlText w:val="•"/>
      <w:lvlJc w:val="left"/>
      <w:pPr>
        <w:ind w:left="5874" w:hanging="296"/>
      </w:pPr>
      <w:rPr>
        <w:rFonts w:hint="default"/>
        <w:lang w:val="en-US" w:eastAsia="en-US" w:bidi="ar-SA"/>
      </w:rPr>
    </w:lvl>
    <w:lvl w:ilvl="7" w:tplc="9740E00A">
      <w:numFmt w:val="bullet"/>
      <w:lvlText w:val="•"/>
      <w:lvlJc w:val="left"/>
      <w:pPr>
        <w:ind w:left="6780" w:hanging="296"/>
      </w:pPr>
      <w:rPr>
        <w:rFonts w:hint="default"/>
        <w:lang w:val="en-US" w:eastAsia="en-US" w:bidi="ar-SA"/>
      </w:rPr>
    </w:lvl>
    <w:lvl w:ilvl="8" w:tplc="5D2CD926">
      <w:numFmt w:val="bullet"/>
      <w:lvlText w:val="•"/>
      <w:lvlJc w:val="left"/>
      <w:pPr>
        <w:ind w:left="7685" w:hanging="296"/>
      </w:pPr>
      <w:rPr>
        <w:rFonts w:hint="default"/>
        <w:lang w:val="en-US" w:eastAsia="en-US" w:bidi="ar-SA"/>
      </w:rPr>
    </w:lvl>
  </w:abstractNum>
  <w:abstractNum w:abstractNumId="4" w15:restartNumberingAfterBreak="0">
    <w:nsid w:val="26EC5F98"/>
    <w:multiLevelType w:val="hybridMultilevel"/>
    <w:tmpl w:val="3F9E21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2A5134"/>
    <w:multiLevelType w:val="hybridMultilevel"/>
    <w:tmpl w:val="01C40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D84782"/>
    <w:multiLevelType w:val="hybridMultilevel"/>
    <w:tmpl w:val="13646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975AB"/>
    <w:multiLevelType w:val="hybridMultilevel"/>
    <w:tmpl w:val="CAA4A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EE244A"/>
    <w:multiLevelType w:val="hybridMultilevel"/>
    <w:tmpl w:val="AF2A8D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0D32CDE"/>
    <w:multiLevelType w:val="hybridMultilevel"/>
    <w:tmpl w:val="AA18FF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BB186B"/>
    <w:multiLevelType w:val="hybridMultilevel"/>
    <w:tmpl w:val="2F9CC8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175B16"/>
    <w:multiLevelType w:val="hybridMultilevel"/>
    <w:tmpl w:val="31EA5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28730D"/>
    <w:multiLevelType w:val="hybridMultilevel"/>
    <w:tmpl w:val="FA9004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0FC3D0C"/>
    <w:multiLevelType w:val="hybridMultilevel"/>
    <w:tmpl w:val="71089C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747D3FA3"/>
    <w:multiLevelType w:val="hybridMultilevel"/>
    <w:tmpl w:val="37865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4008A1"/>
    <w:multiLevelType w:val="hybridMultilevel"/>
    <w:tmpl w:val="CDEC69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9663878">
    <w:abstractNumId w:val="10"/>
  </w:num>
  <w:num w:numId="2" w16cid:durableId="1460218454">
    <w:abstractNumId w:val="8"/>
  </w:num>
  <w:num w:numId="3" w16cid:durableId="1855024434">
    <w:abstractNumId w:val="14"/>
  </w:num>
  <w:num w:numId="4" w16cid:durableId="1594314664">
    <w:abstractNumId w:val="4"/>
  </w:num>
  <w:num w:numId="5" w16cid:durableId="871069821">
    <w:abstractNumId w:val="6"/>
  </w:num>
  <w:num w:numId="6" w16cid:durableId="921793447">
    <w:abstractNumId w:val="5"/>
  </w:num>
  <w:num w:numId="7" w16cid:durableId="801388256">
    <w:abstractNumId w:val="12"/>
  </w:num>
  <w:num w:numId="8" w16cid:durableId="748386269">
    <w:abstractNumId w:val="7"/>
  </w:num>
  <w:num w:numId="9" w16cid:durableId="773525401">
    <w:abstractNumId w:val="3"/>
  </w:num>
  <w:num w:numId="10" w16cid:durableId="1249264">
    <w:abstractNumId w:val="2"/>
  </w:num>
  <w:num w:numId="11" w16cid:durableId="1000813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69906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46921546">
    <w:abstractNumId w:val="13"/>
  </w:num>
  <w:num w:numId="14" w16cid:durableId="1238440096">
    <w:abstractNumId w:val="15"/>
  </w:num>
  <w:num w:numId="15" w16cid:durableId="1981613818">
    <w:abstractNumId w:val="0"/>
  </w:num>
  <w:num w:numId="16" w16cid:durableId="677737178">
    <w:abstractNumId w:val="11"/>
  </w:num>
  <w:num w:numId="17" w16cid:durableId="15536157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0C2"/>
    <w:rsid w:val="00007A09"/>
    <w:rsid w:val="00007B25"/>
    <w:rsid w:val="00010D07"/>
    <w:rsid w:val="00014C1F"/>
    <w:rsid w:val="000164C5"/>
    <w:rsid w:val="00024FBF"/>
    <w:rsid w:val="00025A73"/>
    <w:rsid w:val="000270C2"/>
    <w:rsid w:val="00033573"/>
    <w:rsid w:val="00046AB7"/>
    <w:rsid w:val="00057926"/>
    <w:rsid w:val="0006254D"/>
    <w:rsid w:val="000662B3"/>
    <w:rsid w:val="00075860"/>
    <w:rsid w:val="00084114"/>
    <w:rsid w:val="0008457E"/>
    <w:rsid w:val="000918A4"/>
    <w:rsid w:val="0009433E"/>
    <w:rsid w:val="000A6C9D"/>
    <w:rsid w:val="000B6CAC"/>
    <w:rsid w:val="000D2E15"/>
    <w:rsid w:val="000D551E"/>
    <w:rsid w:val="000D7ADC"/>
    <w:rsid w:val="000E3E08"/>
    <w:rsid w:val="000E7984"/>
    <w:rsid w:val="000F49A3"/>
    <w:rsid w:val="000F5AFA"/>
    <w:rsid w:val="00101B7A"/>
    <w:rsid w:val="00114B6D"/>
    <w:rsid w:val="0015009B"/>
    <w:rsid w:val="0015011A"/>
    <w:rsid w:val="0015775C"/>
    <w:rsid w:val="00162C08"/>
    <w:rsid w:val="00166F98"/>
    <w:rsid w:val="0017025C"/>
    <w:rsid w:val="00170777"/>
    <w:rsid w:val="00171C00"/>
    <w:rsid w:val="00184327"/>
    <w:rsid w:val="00190DEE"/>
    <w:rsid w:val="00197E88"/>
    <w:rsid w:val="001A5523"/>
    <w:rsid w:val="001A70BD"/>
    <w:rsid w:val="001B043A"/>
    <w:rsid w:val="001D3178"/>
    <w:rsid w:val="001D56C6"/>
    <w:rsid w:val="001E0164"/>
    <w:rsid w:val="001E785F"/>
    <w:rsid w:val="001F1039"/>
    <w:rsid w:val="00201B91"/>
    <w:rsid w:val="002020FC"/>
    <w:rsid w:val="00206DF4"/>
    <w:rsid w:val="00222EC0"/>
    <w:rsid w:val="00234E20"/>
    <w:rsid w:val="00246076"/>
    <w:rsid w:val="00255607"/>
    <w:rsid w:val="00257D44"/>
    <w:rsid w:val="002751A9"/>
    <w:rsid w:val="002830F2"/>
    <w:rsid w:val="002851E8"/>
    <w:rsid w:val="0028644D"/>
    <w:rsid w:val="002B5338"/>
    <w:rsid w:val="002B57B1"/>
    <w:rsid w:val="002C6F1E"/>
    <w:rsid w:val="002C76CC"/>
    <w:rsid w:val="002D3673"/>
    <w:rsid w:val="002D5BB2"/>
    <w:rsid w:val="002E09D9"/>
    <w:rsid w:val="002F06E4"/>
    <w:rsid w:val="002F319F"/>
    <w:rsid w:val="002F35AA"/>
    <w:rsid w:val="00306CCA"/>
    <w:rsid w:val="00310D60"/>
    <w:rsid w:val="00312185"/>
    <w:rsid w:val="00320A1E"/>
    <w:rsid w:val="00321651"/>
    <w:rsid w:val="00325FE3"/>
    <w:rsid w:val="00326D7D"/>
    <w:rsid w:val="00355B11"/>
    <w:rsid w:val="00366FA8"/>
    <w:rsid w:val="00392536"/>
    <w:rsid w:val="00397667"/>
    <w:rsid w:val="00397A88"/>
    <w:rsid w:val="003A3204"/>
    <w:rsid w:val="003B40FD"/>
    <w:rsid w:val="003D48F2"/>
    <w:rsid w:val="003E6D22"/>
    <w:rsid w:val="003F2045"/>
    <w:rsid w:val="003F30A7"/>
    <w:rsid w:val="003F35BF"/>
    <w:rsid w:val="0040210F"/>
    <w:rsid w:val="00422CA8"/>
    <w:rsid w:val="00430260"/>
    <w:rsid w:val="00435717"/>
    <w:rsid w:val="004450B0"/>
    <w:rsid w:val="00446656"/>
    <w:rsid w:val="00450781"/>
    <w:rsid w:val="00463D8A"/>
    <w:rsid w:val="004652DF"/>
    <w:rsid w:val="0047200E"/>
    <w:rsid w:val="0048069D"/>
    <w:rsid w:val="00484707"/>
    <w:rsid w:val="00492CF2"/>
    <w:rsid w:val="00494329"/>
    <w:rsid w:val="00494C83"/>
    <w:rsid w:val="0049797C"/>
    <w:rsid w:val="004C4586"/>
    <w:rsid w:val="004D23A7"/>
    <w:rsid w:val="004D2BEE"/>
    <w:rsid w:val="004E1346"/>
    <w:rsid w:val="004F59A2"/>
    <w:rsid w:val="00506ACF"/>
    <w:rsid w:val="005220F4"/>
    <w:rsid w:val="0052695F"/>
    <w:rsid w:val="005345C6"/>
    <w:rsid w:val="00547B85"/>
    <w:rsid w:val="00554BAB"/>
    <w:rsid w:val="00556AC4"/>
    <w:rsid w:val="00566D11"/>
    <w:rsid w:val="005703A3"/>
    <w:rsid w:val="0057454E"/>
    <w:rsid w:val="00576DC3"/>
    <w:rsid w:val="00580F1A"/>
    <w:rsid w:val="005812E6"/>
    <w:rsid w:val="005844E4"/>
    <w:rsid w:val="00587B76"/>
    <w:rsid w:val="0059206E"/>
    <w:rsid w:val="005A353B"/>
    <w:rsid w:val="005C60C6"/>
    <w:rsid w:val="005F7B6D"/>
    <w:rsid w:val="006221EB"/>
    <w:rsid w:val="00640380"/>
    <w:rsid w:val="0064429D"/>
    <w:rsid w:val="006503B5"/>
    <w:rsid w:val="006560C2"/>
    <w:rsid w:val="006675E7"/>
    <w:rsid w:val="00682B97"/>
    <w:rsid w:val="00682F4A"/>
    <w:rsid w:val="006A47B4"/>
    <w:rsid w:val="006A7C4E"/>
    <w:rsid w:val="006D6FB4"/>
    <w:rsid w:val="006F5A94"/>
    <w:rsid w:val="00702DE1"/>
    <w:rsid w:val="00717850"/>
    <w:rsid w:val="0072113D"/>
    <w:rsid w:val="00731250"/>
    <w:rsid w:val="007376C7"/>
    <w:rsid w:val="00745609"/>
    <w:rsid w:val="00750210"/>
    <w:rsid w:val="0075097D"/>
    <w:rsid w:val="00750E5D"/>
    <w:rsid w:val="00756015"/>
    <w:rsid w:val="00756636"/>
    <w:rsid w:val="00760740"/>
    <w:rsid w:val="007607FD"/>
    <w:rsid w:val="00762032"/>
    <w:rsid w:val="0076671C"/>
    <w:rsid w:val="0078679B"/>
    <w:rsid w:val="00791C1D"/>
    <w:rsid w:val="007948D9"/>
    <w:rsid w:val="007A1781"/>
    <w:rsid w:val="007A4427"/>
    <w:rsid w:val="007B1738"/>
    <w:rsid w:val="007B41CF"/>
    <w:rsid w:val="007B63A9"/>
    <w:rsid w:val="007F00F7"/>
    <w:rsid w:val="0080575C"/>
    <w:rsid w:val="008062AD"/>
    <w:rsid w:val="00822E10"/>
    <w:rsid w:val="00826894"/>
    <w:rsid w:val="008412F9"/>
    <w:rsid w:val="00851CE9"/>
    <w:rsid w:val="00852970"/>
    <w:rsid w:val="00870A37"/>
    <w:rsid w:val="00874AAF"/>
    <w:rsid w:val="008774F0"/>
    <w:rsid w:val="00884057"/>
    <w:rsid w:val="0088540C"/>
    <w:rsid w:val="00887DD2"/>
    <w:rsid w:val="00892ED1"/>
    <w:rsid w:val="00894793"/>
    <w:rsid w:val="008A0D08"/>
    <w:rsid w:val="008A6EB0"/>
    <w:rsid w:val="008C0B96"/>
    <w:rsid w:val="008C40FD"/>
    <w:rsid w:val="008C41E5"/>
    <w:rsid w:val="008C42AE"/>
    <w:rsid w:val="008C59E8"/>
    <w:rsid w:val="008C799D"/>
    <w:rsid w:val="008D3580"/>
    <w:rsid w:val="008E087F"/>
    <w:rsid w:val="008E507B"/>
    <w:rsid w:val="008E6DCB"/>
    <w:rsid w:val="008F2695"/>
    <w:rsid w:val="00915CBC"/>
    <w:rsid w:val="009201B3"/>
    <w:rsid w:val="009276D7"/>
    <w:rsid w:val="00931866"/>
    <w:rsid w:val="00940DCC"/>
    <w:rsid w:val="00945857"/>
    <w:rsid w:val="009518E8"/>
    <w:rsid w:val="0095471E"/>
    <w:rsid w:val="009633BB"/>
    <w:rsid w:val="0097001F"/>
    <w:rsid w:val="00976712"/>
    <w:rsid w:val="009A6F69"/>
    <w:rsid w:val="009E030E"/>
    <w:rsid w:val="009E3335"/>
    <w:rsid w:val="009E61DE"/>
    <w:rsid w:val="009E6339"/>
    <w:rsid w:val="009F34D8"/>
    <w:rsid w:val="009F4C53"/>
    <w:rsid w:val="00A0072D"/>
    <w:rsid w:val="00A01642"/>
    <w:rsid w:val="00A04477"/>
    <w:rsid w:val="00A07932"/>
    <w:rsid w:val="00A16A35"/>
    <w:rsid w:val="00A2005E"/>
    <w:rsid w:val="00A30556"/>
    <w:rsid w:val="00A55CFB"/>
    <w:rsid w:val="00A561EA"/>
    <w:rsid w:val="00A63299"/>
    <w:rsid w:val="00A75D4C"/>
    <w:rsid w:val="00A90ECC"/>
    <w:rsid w:val="00A93931"/>
    <w:rsid w:val="00A95970"/>
    <w:rsid w:val="00AA2CD1"/>
    <w:rsid w:val="00AB043B"/>
    <w:rsid w:val="00AB2C4B"/>
    <w:rsid w:val="00AC5DF7"/>
    <w:rsid w:val="00AE1DBC"/>
    <w:rsid w:val="00AE2413"/>
    <w:rsid w:val="00AE38BC"/>
    <w:rsid w:val="00B03707"/>
    <w:rsid w:val="00B046A2"/>
    <w:rsid w:val="00B16824"/>
    <w:rsid w:val="00B205DC"/>
    <w:rsid w:val="00B3322F"/>
    <w:rsid w:val="00B342BE"/>
    <w:rsid w:val="00B72536"/>
    <w:rsid w:val="00B753F6"/>
    <w:rsid w:val="00B76FE4"/>
    <w:rsid w:val="00B7753C"/>
    <w:rsid w:val="00B91C94"/>
    <w:rsid w:val="00B92888"/>
    <w:rsid w:val="00B934E7"/>
    <w:rsid w:val="00B93970"/>
    <w:rsid w:val="00B945F0"/>
    <w:rsid w:val="00B95022"/>
    <w:rsid w:val="00BA1B16"/>
    <w:rsid w:val="00BA5A72"/>
    <w:rsid w:val="00BB048F"/>
    <w:rsid w:val="00BC15AC"/>
    <w:rsid w:val="00BC3D4B"/>
    <w:rsid w:val="00BD417C"/>
    <w:rsid w:val="00BD6C6F"/>
    <w:rsid w:val="00BE0D30"/>
    <w:rsid w:val="00BF39F2"/>
    <w:rsid w:val="00C1153A"/>
    <w:rsid w:val="00C16400"/>
    <w:rsid w:val="00C24066"/>
    <w:rsid w:val="00C2542E"/>
    <w:rsid w:val="00C40ECF"/>
    <w:rsid w:val="00C4100D"/>
    <w:rsid w:val="00C441B6"/>
    <w:rsid w:val="00C458ED"/>
    <w:rsid w:val="00C4613D"/>
    <w:rsid w:val="00C47B8A"/>
    <w:rsid w:val="00C523ED"/>
    <w:rsid w:val="00C55511"/>
    <w:rsid w:val="00C618AF"/>
    <w:rsid w:val="00C656A1"/>
    <w:rsid w:val="00C807F2"/>
    <w:rsid w:val="00C90CDA"/>
    <w:rsid w:val="00C93DCD"/>
    <w:rsid w:val="00C96F5C"/>
    <w:rsid w:val="00CB37FC"/>
    <w:rsid w:val="00CC1675"/>
    <w:rsid w:val="00CC1C5A"/>
    <w:rsid w:val="00CD0CB3"/>
    <w:rsid w:val="00CD0DDC"/>
    <w:rsid w:val="00CD2425"/>
    <w:rsid w:val="00CD242F"/>
    <w:rsid w:val="00CD796B"/>
    <w:rsid w:val="00CE1B11"/>
    <w:rsid w:val="00CE3603"/>
    <w:rsid w:val="00CE728D"/>
    <w:rsid w:val="00CF041D"/>
    <w:rsid w:val="00D10740"/>
    <w:rsid w:val="00D200D4"/>
    <w:rsid w:val="00D222EF"/>
    <w:rsid w:val="00D30303"/>
    <w:rsid w:val="00D308E7"/>
    <w:rsid w:val="00D30A83"/>
    <w:rsid w:val="00D46CCA"/>
    <w:rsid w:val="00D51528"/>
    <w:rsid w:val="00D54A57"/>
    <w:rsid w:val="00D56BF6"/>
    <w:rsid w:val="00D62A07"/>
    <w:rsid w:val="00D704D3"/>
    <w:rsid w:val="00D87623"/>
    <w:rsid w:val="00D97854"/>
    <w:rsid w:val="00DA356E"/>
    <w:rsid w:val="00DA7E7E"/>
    <w:rsid w:val="00DB0FC2"/>
    <w:rsid w:val="00DB7235"/>
    <w:rsid w:val="00DC463F"/>
    <w:rsid w:val="00DD52FC"/>
    <w:rsid w:val="00DE0790"/>
    <w:rsid w:val="00DE51F8"/>
    <w:rsid w:val="00DE7F24"/>
    <w:rsid w:val="00DF341C"/>
    <w:rsid w:val="00DF362C"/>
    <w:rsid w:val="00E23C44"/>
    <w:rsid w:val="00E41AE6"/>
    <w:rsid w:val="00E466B0"/>
    <w:rsid w:val="00E55188"/>
    <w:rsid w:val="00E63E9B"/>
    <w:rsid w:val="00E67CD0"/>
    <w:rsid w:val="00E737C7"/>
    <w:rsid w:val="00E85FAE"/>
    <w:rsid w:val="00EA0077"/>
    <w:rsid w:val="00EB7183"/>
    <w:rsid w:val="00EC3C7D"/>
    <w:rsid w:val="00EC62D1"/>
    <w:rsid w:val="00EF0913"/>
    <w:rsid w:val="00EF588B"/>
    <w:rsid w:val="00EF5DFB"/>
    <w:rsid w:val="00EF6711"/>
    <w:rsid w:val="00F11E37"/>
    <w:rsid w:val="00F25CBF"/>
    <w:rsid w:val="00F3121A"/>
    <w:rsid w:val="00F3744C"/>
    <w:rsid w:val="00F423B1"/>
    <w:rsid w:val="00F507DB"/>
    <w:rsid w:val="00F51115"/>
    <w:rsid w:val="00F8441D"/>
    <w:rsid w:val="00F8540F"/>
    <w:rsid w:val="00F861A9"/>
    <w:rsid w:val="00F9555E"/>
    <w:rsid w:val="00FB33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3B3E4"/>
  <w15:chartTrackingRefBased/>
  <w15:docId w15:val="{9ACA3BE5-50A3-4979-9F2A-860B127C0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B1"/>
    <w:pPr>
      <w:spacing w:line="256" w:lineRule="auto"/>
    </w:pPr>
    <w:rPr>
      <w:rFonts w:ascii="Calibri" w:eastAsia="Calibri" w:hAnsi="Calibri" w:cs="Times New Roman"/>
    </w:rPr>
  </w:style>
  <w:style w:type="paragraph" w:styleId="Heading1">
    <w:name w:val="heading 1"/>
    <w:basedOn w:val="Normal"/>
    <w:next w:val="Normal"/>
    <w:link w:val="Heading1Char"/>
    <w:uiPriority w:val="9"/>
    <w:qFormat/>
    <w:rsid w:val="006560C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560C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560C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560C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560C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560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60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60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60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60C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560C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60C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560C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560C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560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60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60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60C2"/>
    <w:rPr>
      <w:rFonts w:eastAsiaTheme="majorEastAsia" w:cstheme="majorBidi"/>
      <w:color w:val="272727" w:themeColor="text1" w:themeTint="D8"/>
    </w:rPr>
  </w:style>
  <w:style w:type="paragraph" w:styleId="Title">
    <w:name w:val="Title"/>
    <w:basedOn w:val="Normal"/>
    <w:next w:val="Normal"/>
    <w:link w:val="TitleChar"/>
    <w:uiPriority w:val="10"/>
    <w:qFormat/>
    <w:rsid w:val="006560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60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60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60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60C2"/>
    <w:pPr>
      <w:spacing w:before="160"/>
      <w:jc w:val="center"/>
    </w:pPr>
    <w:rPr>
      <w:i/>
      <w:iCs/>
      <w:color w:val="404040" w:themeColor="text1" w:themeTint="BF"/>
    </w:rPr>
  </w:style>
  <w:style w:type="character" w:customStyle="1" w:styleId="QuoteChar">
    <w:name w:val="Quote Char"/>
    <w:basedOn w:val="DefaultParagraphFont"/>
    <w:link w:val="Quote"/>
    <w:uiPriority w:val="29"/>
    <w:rsid w:val="006560C2"/>
    <w:rPr>
      <w:i/>
      <w:iCs/>
      <w:color w:val="404040" w:themeColor="text1" w:themeTint="BF"/>
    </w:rPr>
  </w:style>
  <w:style w:type="paragraph" w:styleId="ListParagraph">
    <w:name w:val="List Paragraph"/>
    <w:basedOn w:val="Normal"/>
    <w:uiPriority w:val="34"/>
    <w:qFormat/>
    <w:rsid w:val="006560C2"/>
    <w:pPr>
      <w:ind w:left="720"/>
      <w:contextualSpacing/>
    </w:pPr>
  </w:style>
  <w:style w:type="character" w:styleId="IntenseEmphasis">
    <w:name w:val="Intense Emphasis"/>
    <w:basedOn w:val="DefaultParagraphFont"/>
    <w:uiPriority w:val="21"/>
    <w:qFormat/>
    <w:rsid w:val="006560C2"/>
    <w:rPr>
      <w:i/>
      <w:iCs/>
      <w:color w:val="2F5496" w:themeColor="accent1" w:themeShade="BF"/>
    </w:rPr>
  </w:style>
  <w:style w:type="paragraph" w:styleId="IntenseQuote">
    <w:name w:val="Intense Quote"/>
    <w:basedOn w:val="Normal"/>
    <w:next w:val="Normal"/>
    <w:link w:val="IntenseQuoteChar"/>
    <w:uiPriority w:val="30"/>
    <w:qFormat/>
    <w:rsid w:val="006560C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560C2"/>
    <w:rPr>
      <w:i/>
      <w:iCs/>
      <w:color w:val="2F5496" w:themeColor="accent1" w:themeShade="BF"/>
    </w:rPr>
  </w:style>
  <w:style w:type="character" w:styleId="IntenseReference">
    <w:name w:val="Intense Reference"/>
    <w:basedOn w:val="DefaultParagraphFont"/>
    <w:uiPriority w:val="32"/>
    <w:qFormat/>
    <w:rsid w:val="006560C2"/>
    <w:rPr>
      <w:b/>
      <w:bCs/>
      <w:smallCaps/>
      <w:color w:val="2F5496" w:themeColor="accent1" w:themeShade="BF"/>
      <w:spacing w:val="5"/>
    </w:rPr>
  </w:style>
  <w:style w:type="paragraph" w:styleId="NormalWeb">
    <w:name w:val="Normal (Web)"/>
    <w:basedOn w:val="Normal"/>
    <w:uiPriority w:val="99"/>
    <w:unhideWhenUsed/>
    <w:rsid w:val="006560C2"/>
    <w:pPr>
      <w:spacing w:before="100" w:beforeAutospacing="1" w:after="100" w:afterAutospacing="1" w:line="240" w:lineRule="auto"/>
    </w:pPr>
    <w:rPr>
      <w:rFonts w:ascii="Times New Roman" w:eastAsia="Times New Roman" w:hAnsi="Times New Roman"/>
      <w:kern w:val="0"/>
      <w:sz w:val="24"/>
      <w:szCs w:val="24"/>
      <w:lang w:eastAsia="en-GB"/>
      <w14:ligatures w14:val="none"/>
    </w:rPr>
  </w:style>
  <w:style w:type="paragraph" w:customStyle="1" w:styleId="elementtoproof">
    <w:name w:val="elementtoproof"/>
    <w:basedOn w:val="Normal"/>
    <w:rsid w:val="00C4100D"/>
    <w:pPr>
      <w:spacing w:after="0" w:line="240" w:lineRule="auto"/>
    </w:pPr>
    <w:rPr>
      <w:rFonts w:ascii="Aptos" w:hAnsi="Aptos" w:cs="Aptos"/>
      <w:kern w:val="0"/>
      <w:sz w:val="24"/>
      <w:szCs w:val="24"/>
      <w:lang w:eastAsia="en-GB"/>
      <w14:ligatures w14:val="none"/>
    </w:rPr>
  </w:style>
  <w:style w:type="paragraph" w:styleId="Header">
    <w:name w:val="header"/>
    <w:basedOn w:val="Normal"/>
    <w:link w:val="HeaderChar"/>
    <w:uiPriority w:val="99"/>
    <w:unhideWhenUsed/>
    <w:rsid w:val="007A44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4427"/>
  </w:style>
  <w:style w:type="paragraph" w:styleId="Footer">
    <w:name w:val="footer"/>
    <w:basedOn w:val="Normal"/>
    <w:link w:val="FooterChar"/>
    <w:uiPriority w:val="99"/>
    <w:unhideWhenUsed/>
    <w:rsid w:val="007A44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427"/>
  </w:style>
  <w:style w:type="paragraph" w:styleId="TOC1">
    <w:name w:val="toc 1"/>
    <w:basedOn w:val="Normal"/>
    <w:uiPriority w:val="1"/>
    <w:qFormat/>
    <w:rsid w:val="000D551E"/>
    <w:pPr>
      <w:widowControl w:val="0"/>
      <w:autoSpaceDE w:val="0"/>
      <w:autoSpaceDN w:val="0"/>
      <w:spacing w:before="138" w:after="0" w:line="240" w:lineRule="auto"/>
      <w:ind w:left="386" w:hanging="246"/>
    </w:pPr>
    <w:rPr>
      <w:rFonts w:ascii="Tahoma" w:eastAsia="Tahoma" w:hAnsi="Tahoma" w:cs="Tahoma"/>
      <w:b/>
      <w:bCs/>
      <w:kern w:val="0"/>
      <w:sz w:val="20"/>
      <w:szCs w:val="20"/>
      <w:lang w:val="en-US"/>
      <w14:ligatures w14:val="none"/>
    </w:rPr>
  </w:style>
  <w:style w:type="paragraph" w:styleId="BodyText">
    <w:name w:val="Body Text"/>
    <w:basedOn w:val="Normal"/>
    <w:link w:val="BodyTextChar"/>
    <w:uiPriority w:val="1"/>
    <w:qFormat/>
    <w:rsid w:val="000D551E"/>
    <w:pPr>
      <w:widowControl w:val="0"/>
      <w:autoSpaceDE w:val="0"/>
      <w:autoSpaceDN w:val="0"/>
      <w:spacing w:after="0" w:line="240" w:lineRule="auto"/>
    </w:pPr>
    <w:rPr>
      <w:rFonts w:ascii="Tahoma" w:eastAsia="Tahoma" w:hAnsi="Tahoma" w:cs="Tahoma"/>
      <w:kern w:val="0"/>
      <w:sz w:val="24"/>
      <w:szCs w:val="24"/>
      <w:lang w:val="en-US"/>
      <w14:ligatures w14:val="none"/>
    </w:rPr>
  </w:style>
  <w:style w:type="character" w:customStyle="1" w:styleId="BodyTextChar">
    <w:name w:val="Body Text Char"/>
    <w:basedOn w:val="DefaultParagraphFont"/>
    <w:link w:val="BodyText"/>
    <w:uiPriority w:val="1"/>
    <w:rsid w:val="000D551E"/>
    <w:rPr>
      <w:rFonts w:ascii="Tahoma" w:eastAsia="Tahoma" w:hAnsi="Tahoma" w:cs="Tahoma"/>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541759">
      <w:bodyDiv w:val="1"/>
      <w:marLeft w:val="0"/>
      <w:marRight w:val="0"/>
      <w:marTop w:val="0"/>
      <w:marBottom w:val="0"/>
      <w:divBdr>
        <w:top w:val="none" w:sz="0" w:space="0" w:color="auto"/>
        <w:left w:val="none" w:sz="0" w:space="0" w:color="auto"/>
        <w:bottom w:val="none" w:sz="0" w:space="0" w:color="auto"/>
        <w:right w:val="none" w:sz="0" w:space="0" w:color="auto"/>
      </w:divBdr>
    </w:div>
    <w:div w:id="740716468">
      <w:bodyDiv w:val="1"/>
      <w:marLeft w:val="0"/>
      <w:marRight w:val="0"/>
      <w:marTop w:val="0"/>
      <w:marBottom w:val="0"/>
      <w:divBdr>
        <w:top w:val="none" w:sz="0" w:space="0" w:color="auto"/>
        <w:left w:val="none" w:sz="0" w:space="0" w:color="auto"/>
        <w:bottom w:val="none" w:sz="0" w:space="0" w:color="auto"/>
        <w:right w:val="none" w:sz="0" w:space="0" w:color="auto"/>
      </w:divBdr>
    </w:div>
    <w:div w:id="2065792208">
      <w:bodyDiv w:val="1"/>
      <w:marLeft w:val="0"/>
      <w:marRight w:val="0"/>
      <w:marTop w:val="0"/>
      <w:marBottom w:val="0"/>
      <w:divBdr>
        <w:top w:val="none" w:sz="0" w:space="0" w:color="auto"/>
        <w:left w:val="none" w:sz="0" w:space="0" w:color="auto"/>
        <w:bottom w:val="none" w:sz="0" w:space="0" w:color="auto"/>
        <w:right w:val="none" w:sz="0" w:space="0" w:color="auto"/>
      </w:divBdr>
    </w:div>
    <w:div w:id="2075272917">
      <w:bodyDiv w:val="1"/>
      <w:marLeft w:val="0"/>
      <w:marRight w:val="0"/>
      <w:marTop w:val="0"/>
      <w:marBottom w:val="0"/>
      <w:divBdr>
        <w:top w:val="none" w:sz="0" w:space="0" w:color="auto"/>
        <w:left w:val="none" w:sz="0" w:space="0" w:color="auto"/>
        <w:bottom w:val="none" w:sz="0" w:space="0" w:color="auto"/>
        <w:right w:val="none" w:sz="0" w:space="0" w:color="auto"/>
      </w:divBdr>
    </w:div>
    <w:div w:id="2099783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583</Words>
  <Characters>3329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STONE</dc:creator>
  <cp:keywords/>
  <dc:description/>
  <cp:lastModifiedBy>PHILIP STONE</cp:lastModifiedBy>
  <cp:revision>8</cp:revision>
  <dcterms:created xsi:type="dcterms:W3CDTF">2025-11-05T16:45:00Z</dcterms:created>
  <dcterms:modified xsi:type="dcterms:W3CDTF">2025-11-06T07:41:00Z</dcterms:modified>
</cp:coreProperties>
</file>