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D0A889A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39B8A5B7" w14:textId="0609645F" w:rsidR="001C33C6" w:rsidRPr="00BC4657" w:rsidRDefault="001C33C6" w:rsidP="001C33C6">
      <w:pPr>
        <w:spacing w:before="100" w:line="242" w:lineRule="auto"/>
        <w:ind w:left="114" w:right="111"/>
        <w:jc w:val="both"/>
        <w:rPr>
          <w:rFonts w:ascii="Century Gothic" w:hAnsi="Century Gothic" w:cs="Tahoma"/>
          <w:b/>
          <w:sz w:val="20"/>
          <w:szCs w:val="20"/>
        </w:rPr>
      </w:pPr>
      <w:r w:rsidRPr="00BC4657">
        <w:rPr>
          <w:rFonts w:ascii="Century Gothic" w:hAnsi="Century Gothic" w:cs="Tahoma"/>
          <w:w w:val="95"/>
          <w:sz w:val="20"/>
          <w:szCs w:val="20"/>
        </w:rPr>
        <w:t xml:space="preserve">Minutes of a meeting of </w:t>
      </w:r>
      <w:proofErr w:type="spellStart"/>
      <w:r w:rsidRPr="00BC4657">
        <w:rPr>
          <w:rFonts w:ascii="Century Gothic" w:hAnsi="Century Gothic" w:cs="Tahoma"/>
          <w:w w:val="95"/>
          <w:sz w:val="20"/>
          <w:szCs w:val="20"/>
        </w:rPr>
        <w:t>Halvergate</w:t>
      </w:r>
      <w:proofErr w:type="spellEnd"/>
      <w:r w:rsidRPr="00BC4657">
        <w:rPr>
          <w:rFonts w:ascii="Century Gothic" w:hAnsi="Century Gothic" w:cs="Tahoma"/>
          <w:w w:val="95"/>
          <w:sz w:val="20"/>
          <w:szCs w:val="20"/>
        </w:rPr>
        <w:t xml:space="preserve"> Parish Council held at the QEII playing field pavilion o</w:t>
      </w:r>
      <w:r w:rsidRPr="00BC4657">
        <w:rPr>
          <w:rFonts w:ascii="Century Gothic" w:hAnsi="Century Gothic" w:cs="Tahoma"/>
          <w:sz w:val="20"/>
          <w:szCs w:val="20"/>
        </w:rPr>
        <w:t>n</w:t>
      </w:r>
      <w:r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sz w:val="20"/>
          <w:szCs w:val="20"/>
        </w:rPr>
        <w:t>Wednesday</w:t>
      </w:r>
      <w:r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1BC3">
        <w:rPr>
          <w:rFonts w:ascii="Century Gothic" w:hAnsi="Century Gothic" w:cs="Tahoma"/>
          <w:spacing w:val="-7"/>
          <w:sz w:val="20"/>
          <w:szCs w:val="20"/>
        </w:rPr>
        <w:t>13</w:t>
      </w:r>
      <w:r w:rsidRPr="00BC4657">
        <w:rPr>
          <w:rFonts w:ascii="Century Gothic" w:hAnsi="Century Gothic" w:cs="Tahoma"/>
          <w:sz w:val="20"/>
          <w:szCs w:val="20"/>
          <w:vertAlign w:val="superscript"/>
        </w:rPr>
        <w:t xml:space="preserve">th </w:t>
      </w:r>
      <w:r w:rsidRPr="00BC4657">
        <w:rPr>
          <w:rFonts w:ascii="Century Gothic" w:hAnsi="Century Gothic" w:cs="Tahoma"/>
          <w:sz w:val="20"/>
          <w:szCs w:val="20"/>
        </w:rPr>
        <w:t>December</w:t>
      </w:r>
      <w:r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sz w:val="20"/>
          <w:szCs w:val="20"/>
        </w:rPr>
        <w:t>2023</w:t>
      </w:r>
      <w:r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sz w:val="20"/>
          <w:szCs w:val="20"/>
        </w:rPr>
        <w:t>at</w:t>
      </w:r>
      <w:r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sz w:val="20"/>
          <w:szCs w:val="20"/>
        </w:rPr>
        <w:t>6 pm.</w:t>
      </w:r>
    </w:p>
    <w:p w14:paraId="7BBA1D17" w14:textId="77777777" w:rsidR="001C33C6" w:rsidRPr="00BC4657" w:rsidRDefault="001C33C6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</w:p>
    <w:p w14:paraId="2DFB03BA" w14:textId="7D6F0592" w:rsidR="001C33C6" w:rsidRPr="00BC4657" w:rsidRDefault="001C33C6" w:rsidP="001C33C6">
      <w:pPr>
        <w:pStyle w:val="Standard"/>
        <w:ind w:left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Present: Councillors: S Hannant, C Hannant, Williams, Frosdick, Reader</w:t>
      </w:r>
      <w:r w:rsidR="00C1697D" w:rsidRPr="00BC4657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C1697D" w:rsidRPr="00BC4657">
        <w:rPr>
          <w:rFonts w:ascii="Century Gothic" w:hAnsi="Century Gothic"/>
          <w:sz w:val="20"/>
          <w:szCs w:val="20"/>
        </w:rPr>
        <w:t>More</w:t>
      </w:r>
      <w:proofErr w:type="gramEnd"/>
      <w:r w:rsidR="00C1697D" w:rsidRPr="00BC4657">
        <w:rPr>
          <w:rFonts w:ascii="Century Gothic" w:hAnsi="Century Gothic"/>
          <w:sz w:val="20"/>
          <w:szCs w:val="20"/>
        </w:rPr>
        <w:t xml:space="preserve"> (vice chair)</w:t>
      </w:r>
    </w:p>
    <w:p w14:paraId="11CAC087" w14:textId="77777777" w:rsidR="001C33C6" w:rsidRPr="00BC4657" w:rsidRDefault="001C33C6" w:rsidP="001C33C6">
      <w:pPr>
        <w:pStyle w:val="Standard"/>
        <w:rPr>
          <w:rFonts w:ascii="Century Gothic" w:hAnsi="Century Gothic"/>
          <w:sz w:val="20"/>
          <w:szCs w:val="20"/>
        </w:rPr>
      </w:pPr>
    </w:p>
    <w:p w14:paraId="2A48B93C" w14:textId="569DA5BC" w:rsidR="001C33C6" w:rsidRPr="00BC4657" w:rsidRDefault="001C33C6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In attendance: Parish Clerk P Stone</w:t>
      </w:r>
    </w:p>
    <w:p w14:paraId="345AC739" w14:textId="7ADD3985" w:rsidR="00DF1B8C" w:rsidRPr="00BC4657" w:rsidRDefault="00DF1B8C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 xml:space="preserve">District Councillor </w:t>
      </w:r>
      <w:proofErr w:type="spellStart"/>
      <w:r w:rsidRPr="00BC4657">
        <w:rPr>
          <w:rFonts w:ascii="Century Gothic" w:hAnsi="Century Gothic"/>
          <w:sz w:val="20"/>
          <w:szCs w:val="20"/>
        </w:rPr>
        <w:t>Nurden</w:t>
      </w:r>
      <w:proofErr w:type="spellEnd"/>
      <w:r w:rsidRPr="00BC4657">
        <w:rPr>
          <w:rFonts w:ascii="Century Gothic" w:hAnsi="Century Gothic"/>
          <w:sz w:val="20"/>
          <w:szCs w:val="20"/>
        </w:rPr>
        <w:t xml:space="preserve"> (late)</w:t>
      </w:r>
    </w:p>
    <w:p w14:paraId="42F7037F" w14:textId="01E84BF1" w:rsidR="001C33C6" w:rsidRPr="00BC4657" w:rsidRDefault="00E773FC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EB387C" w:rsidRPr="00BC4657">
        <w:rPr>
          <w:rFonts w:ascii="Century Gothic" w:hAnsi="Century Gothic"/>
          <w:sz w:val="20"/>
          <w:szCs w:val="20"/>
        </w:rPr>
        <w:t xml:space="preserve"> members of the public</w:t>
      </w:r>
    </w:p>
    <w:p w14:paraId="37EFE260" w14:textId="77777777" w:rsidR="001C33C6" w:rsidRPr="00BC4657" w:rsidRDefault="001C33C6" w:rsidP="001C33C6">
      <w:pPr>
        <w:pStyle w:val="Heading1"/>
        <w:spacing w:before="101"/>
        <w:ind w:left="0" w:firstLine="0"/>
        <w:rPr>
          <w:rFonts w:ascii="Century Gothic" w:hAnsi="Century Gothic"/>
          <w:sz w:val="20"/>
          <w:szCs w:val="20"/>
        </w:rPr>
      </w:pPr>
    </w:p>
    <w:p w14:paraId="65AA3140" w14:textId="5168AE34" w:rsidR="008A5762" w:rsidRPr="00BC4657" w:rsidRDefault="00000000" w:rsidP="001C33C6">
      <w:pPr>
        <w:pStyle w:val="Heading1"/>
        <w:spacing w:before="101"/>
        <w:ind w:left="0" w:firstLine="0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AGENDA</w:t>
      </w:r>
    </w:p>
    <w:p w14:paraId="269EF932" w14:textId="5187375C" w:rsidR="001C33C6" w:rsidRPr="00BC4657" w:rsidRDefault="00000000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welcome</w:t>
      </w:r>
      <w:r w:rsidR="001C33C6" w:rsidRPr="00BC4657">
        <w:rPr>
          <w:rFonts w:ascii="Century Gothic" w:hAnsi="Century Gothic" w:cs="Tahoma"/>
          <w:b/>
          <w:w w:val="95"/>
          <w:sz w:val="20"/>
          <w:szCs w:val="20"/>
        </w:rPr>
        <w:t>d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 xml:space="preserve"> the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="00EB387C"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2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BC4657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BC4657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public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73FB23F8" w14:textId="77777777" w:rsidR="00EB387C" w:rsidRPr="00BC4657" w:rsidRDefault="00EB387C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</w:p>
    <w:p w14:paraId="00E6FC93" w14:textId="4795E3B1" w:rsidR="00EB387C" w:rsidRPr="00BC4657" w:rsidRDefault="009E4E16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Chairman's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 xml:space="preserve"> introductory address:</w:t>
      </w:r>
    </w:p>
    <w:p w14:paraId="69B608BD" w14:textId="77777777" w:rsidR="00EB387C" w:rsidRPr="00BC4657" w:rsidRDefault="00EB387C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</w:p>
    <w:p w14:paraId="127C6046" w14:textId="65D99D1D" w:rsidR="00EB387C" w:rsidRPr="00BC4657" w:rsidRDefault="00EB387C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Asked </w:t>
      </w:r>
      <w:proofErr w:type="spellStart"/>
      <w:r w:rsidRPr="00BC4657">
        <w:rPr>
          <w:rFonts w:ascii="Century Gothic" w:hAnsi="Century Gothic" w:cs="Tahoma"/>
          <w:bCs/>
          <w:w w:val="95"/>
          <w:sz w:val="20"/>
          <w:szCs w:val="20"/>
        </w:rPr>
        <w:t>councillors</w:t>
      </w:r>
      <w:proofErr w:type="spellEnd"/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to keep their reports brief and members of the public their questions succinct to enable the meeting to take no longer than an ho</w:t>
      </w:r>
      <w:r w:rsidR="009E4E16" w:rsidRPr="00BC4657">
        <w:rPr>
          <w:rFonts w:ascii="Century Gothic" w:hAnsi="Century Gothic" w:cs="Tahoma"/>
          <w:bCs/>
          <w:w w:val="95"/>
          <w:sz w:val="20"/>
          <w:szCs w:val="20"/>
        </w:rPr>
        <w:t>ur, enabling interaction with the public following the meeting and the sharing of a mince pie.</w:t>
      </w:r>
    </w:p>
    <w:p w14:paraId="58F8D4D3" w14:textId="77777777" w:rsidR="00EB387C" w:rsidRPr="00BC4657" w:rsidRDefault="00EB387C" w:rsidP="009E4E16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</w:p>
    <w:p w14:paraId="726B58EB" w14:textId="1F1B2E37" w:rsidR="00EB387C" w:rsidRPr="00BC4657" w:rsidRDefault="009E4E16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The chairman has received a complaint from a member of the public concerning mud on Chapel Road and damaged banks,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Cllr More </w:t>
      </w:r>
      <w:proofErr w:type="spellStart"/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>apologised</w:t>
      </w:r>
      <w:proofErr w:type="spellEnd"/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and confirmed the damage had been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caused by contractors working at Crows Farm on behalf of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his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farming company,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>the con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>tractors being forced onto the bank because of the uncut hedge and trees owned by the Red Lion pub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>. Cllr More will contact the pub regarding the removal of the overgrown hedges and tree boughs.</w:t>
      </w:r>
    </w:p>
    <w:p w14:paraId="3B85B7E8" w14:textId="77777777" w:rsidR="00C1697D" w:rsidRPr="00BC4657" w:rsidRDefault="00C1697D" w:rsidP="00C1697D">
      <w:pPr>
        <w:pStyle w:val="ListParagraph"/>
        <w:rPr>
          <w:rFonts w:ascii="Century Gothic" w:hAnsi="Century Gothic" w:cs="Tahoma"/>
          <w:b/>
          <w:w w:val="95"/>
          <w:sz w:val="20"/>
          <w:szCs w:val="20"/>
        </w:rPr>
      </w:pPr>
    </w:p>
    <w:p w14:paraId="61D4CB3C" w14:textId="615F88E7" w:rsidR="00C1697D" w:rsidRPr="00BC4657" w:rsidRDefault="00C1697D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Cllr More confirmed as vice chair and </w:t>
      </w:r>
      <w:proofErr w:type="spellStart"/>
      <w:r w:rsidRPr="00BC4657">
        <w:rPr>
          <w:rFonts w:ascii="Century Gothic" w:hAnsi="Century Gothic" w:cs="Tahoma"/>
          <w:bCs/>
          <w:w w:val="95"/>
          <w:sz w:val="20"/>
          <w:szCs w:val="20"/>
        </w:rPr>
        <w:t>councillor</w:t>
      </w:r>
      <w:proofErr w:type="spellEnd"/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James as chair of the council are concerned about the high volume of emails being circulated to the cler</w:t>
      </w:r>
      <w:r w:rsidR="0065509B" w:rsidRPr="00BC4657">
        <w:rPr>
          <w:rFonts w:ascii="Century Gothic" w:hAnsi="Century Gothic" w:cs="Tahoma"/>
          <w:bCs/>
          <w:w w:val="95"/>
          <w:sz w:val="20"/>
          <w:szCs w:val="20"/>
        </w:rPr>
        <w:t>k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and the parish council as a </w:t>
      </w:r>
      <w:r w:rsidR="0065509B" w:rsidRPr="00BC4657">
        <w:rPr>
          <w:rFonts w:ascii="Century Gothic" w:hAnsi="Century Gothic" w:cs="Tahoma"/>
          <w:bCs/>
          <w:w w:val="95"/>
          <w:sz w:val="20"/>
          <w:szCs w:val="20"/>
        </w:rPr>
        <w:t>whole in between meetings and respectfully requested that emails are kept to a minimum, unless of an urgent nature that cannot be deferred until the next meeting or have a timeline attached which requires action before the next meeting such as planning replies.</w:t>
      </w:r>
    </w:p>
    <w:p w14:paraId="1B27E9A7" w14:textId="77777777" w:rsidR="0065509B" w:rsidRPr="00BC4657" w:rsidRDefault="0065509B" w:rsidP="0065509B">
      <w:pPr>
        <w:pStyle w:val="ListParagraph"/>
        <w:rPr>
          <w:rFonts w:ascii="Century Gothic" w:hAnsi="Century Gothic" w:cs="Tahoma"/>
          <w:b/>
          <w:w w:val="95"/>
          <w:sz w:val="20"/>
          <w:szCs w:val="20"/>
        </w:rPr>
      </w:pPr>
    </w:p>
    <w:p w14:paraId="7D0387BC" w14:textId="14219DFD" w:rsidR="001C33C6" w:rsidRPr="00BC4657" w:rsidRDefault="0065509B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Confirmed </w:t>
      </w:r>
      <w:r w:rsidR="00E9495E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he was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delighted to start the meeting at 6pm as later meetings are much less welcome after a full </w:t>
      </w:r>
      <w:r w:rsidR="00E9495E" w:rsidRPr="00BC4657">
        <w:rPr>
          <w:rFonts w:ascii="Century Gothic" w:hAnsi="Century Gothic" w:cs="Tahoma"/>
          <w:bCs/>
          <w:w w:val="95"/>
          <w:sz w:val="20"/>
          <w:szCs w:val="20"/>
        </w:rPr>
        <w:t>day's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work.</w:t>
      </w:r>
    </w:p>
    <w:p w14:paraId="2D1CEE01" w14:textId="0B7B4271" w:rsidR="001C33C6" w:rsidRPr="00BC4657" w:rsidRDefault="001C33C6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BC4657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To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receive</w:t>
      </w:r>
      <w:r w:rsidRPr="00BC465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apologies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for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absence</w:t>
      </w:r>
      <w:r w:rsidR="0014789F" w:rsidRPr="00BC4657">
        <w:rPr>
          <w:rFonts w:ascii="Century Gothic" w:hAnsi="Century Gothic"/>
          <w:sz w:val="20"/>
          <w:szCs w:val="20"/>
        </w:rPr>
        <w:t>.</w:t>
      </w:r>
      <w:r w:rsidR="005D1F70" w:rsidRPr="00BC4657">
        <w:rPr>
          <w:rFonts w:ascii="Century Gothic" w:hAnsi="Century Gothic"/>
          <w:sz w:val="20"/>
          <w:szCs w:val="20"/>
        </w:rPr>
        <w:t xml:space="preserve"> </w:t>
      </w:r>
    </w:p>
    <w:p w14:paraId="76FEFB26" w14:textId="13F499A2" w:rsidR="001C33C6" w:rsidRPr="00BC4657" w:rsidRDefault="001C33C6" w:rsidP="001C33C6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sz w:val="20"/>
          <w:szCs w:val="20"/>
        </w:rPr>
        <w:t>Cllr James (previous commitment)</w:t>
      </w:r>
      <w:r w:rsidR="00DF1B8C" w:rsidRPr="00BC4657">
        <w:rPr>
          <w:rFonts w:ascii="Century Gothic" w:hAnsi="Century Gothic"/>
          <w:b w:val="0"/>
          <w:bCs w:val="0"/>
          <w:sz w:val="20"/>
          <w:szCs w:val="20"/>
        </w:rPr>
        <w:t>.</w:t>
      </w:r>
    </w:p>
    <w:p w14:paraId="421CDE12" w14:textId="77777777" w:rsidR="001C33C6" w:rsidRPr="00BC4657" w:rsidRDefault="001C33C6" w:rsidP="001C33C6">
      <w:pPr>
        <w:pStyle w:val="Heading1"/>
        <w:tabs>
          <w:tab w:val="left" w:pos="834"/>
        </w:tabs>
        <w:ind w:firstLine="0"/>
        <w:rPr>
          <w:rFonts w:ascii="Century Gothic" w:hAnsi="Century Gothic"/>
          <w:sz w:val="20"/>
          <w:szCs w:val="20"/>
        </w:rPr>
      </w:pPr>
    </w:p>
    <w:p w14:paraId="1AC6A84C" w14:textId="0258D0C2" w:rsidR="008A5762" w:rsidRPr="00BC4657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BC4657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BC465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BC465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BC465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BC4657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ED12053" w14:textId="181B808C" w:rsidR="00DF1B8C" w:rsidRPr="00BC4657" w:rsidRDefault="00DF1B8C" w:rsidP="00DF1B8C">
      <w:pPr>
        <w:pStyle w:val="ListParagraph"/>
        <w:tabs>
          <w:tab w:val="left" w:pos="834"/>
        </w:tabs>
        <w:ind w:left="834" w:firstLine="0"/>
        <w:rPr>
          <w:rFonts w:ascii="Century Gothic" w:hAnsi="Century Gothic" w:cs="Tahoma"/>
          <w:bCs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>None received.</w:t>
      </w:r>
    </w:p>
    <w:p w14:paraId="180B5112" w14:textId="77777777" w:rsidR="001C33C6" w:rsidRPr="00BC4657" w:rsidRDefault="001C33C6" w:rsidP="001C33C6">
      <w:p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</w:p>
    <w:p w14:paraId="52331DF6" w14:textId="2B48A328" w:rsidR="008A5762" w:rsidRPr="00BC465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adjourn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Meeting</w:t>
      </w:r>
      <w:r w:rsidRPr="00BC4657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allow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for</w:t>
      </w:r>
      <w:r w:rsidR="0014789F" w:rsidRPr="00BC4657">
        <w:rPr>
          <w:rFonts w:ascii="Century Gothic" w:hAnsi="Century Gothic"/>
          <w:w w:val="95"/>
          <w:sz w:val="20"/>
          <w:szCs w:val="20"/>
        </w:rPr>
        <w:t>:</w:t>
      </w:r>
    </w:p>
    <w:p w14:paraId="5A91679A" w14:textId="77777777" w:rsidR="00DF1B8C" w:rsidRPr="00BC4657" w:rsidRDefault="00DF1B8C" w:rsidP="00DF1B8C">
      <w:pPr>
        <w:pStyle w:val="Heading1"/>
        <w:tabs>
          <w:tab w:val="left" w:pos="834"/>
        </w:tabs>
        <w:ind w:firstLine="0"/>
        <w:rPr>
          <w:rFonts w:ascii="Century Gothic" w:hAnsi="Century Gothic"/>
          <w:w w:val="95"/>
          <w:sz w:val="20"/>
          <w:szCs w:val="20"/>
        </w:rPr>
      </w:pPr>
    </w:p>
    <w:p w14:paraId="1C5594C7" w14:textId="7F416F47" w:rsidR="00DF1B8C" w:rsidRPr="00BC4657" w:rsidRDefault="00DF1B8C" w:rsidP="00DF1B8C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w w:val="95"/>
          <w:sz w:val="20"/>
          <w:szCs w:val="20"/>
        </w:rPr>
        <w:t>Meeting adjourned</w:t>
      </w:r>
    </w:p>
    <w:p w14:paraId="0E11429B" w14:textId="77777777" w:rsidR="008A5762" w:rsidRPr="00BC465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7FCCE0B1" w14:textId="77777777" w:rsidR="00DF1B8C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BC4657">
        <w:rPr>
          <w:rFonts w:ascii="Century Gothic" w:hAnsi="Century Gothic" w:cs="Tahoma"/>
          <w:w w:val="95"/>
          <w:sz w:val="20"/>
          <w:szCs w:val="20"/>
        </w:rPr>
        <w:t xml:space="preserve">: </w:t>
      </w:r>
    </w:p>
    <w:p w14:paraId="474F249F" w14:textId="68DE0A57" w:rsidR="00027400" w:rsidRPr="00BC4657" w:rsidRDefault="00DF1B8C" w:rsidP="00E9495E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Squires Road, Marsh Road, Tunstall Road, flooding, no maintenance of ditches and vegetation encroachment to road surface. </w:t>
      </w:r>
      <w:r w:rsidR="00E9495E" w:rsidRPr="00BC4657">
        <w:rPr>
          <w:rFonts w:ascii="Century Gothic" w:hAnsi="Century Gothic" w:cs="Tahoma"/>
          <w:w w:val="95"/>
          <w:sz w:val="20"/>
          <w:szCs w:val="20"/>
        </w:rPr>
        <w:t>(clerk to follow up with highways)</w:t>
      </w:r>
    </w:p>
    <w:p w14:paraId="4C5BAF59" w14:textId="77777777" w:rsidR="00DF3BBC" w:rsidRPr="00BC4657" w:rsidRDefault="00DF3BBC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sz w:val="20"/>
          <w:szCs w:val="20"/>
        </w:rPr>
      </w:pPr>
    </w:p>
    <w:p w14:paraId="0A55D9E2" w14:textId="77777777" w:rsidR="00E9495E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BC4657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proofErr w:type="spellStart"/>
      <w:r w:rsidRPr="00BC4657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</w:p>
    <w:p w14:paraId="571F53FD" w14:textId="726DD998" w:rsidR="008A5762" w:rsidRPr="00BC4657" w:rsidRDefault="00000000" w:rsidP="00E9495E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w w:val="95"/>
          <w:sz w:val="20"/>
          <w:szCs w:val="20"/>
        </w:rPr>
      </w:pPr>
      <w:r w:rsidRPr="00BC4657">
        <w:rPr>
          <w:rFonts w:ascii="Century Gothic" w:hAnsi="Century Gothic" w:cs="Tahoma"/>
          <w:w w:val="95"/>
          <w:sz w:val="20"/>
          <w:szCs w:val="20"/>
        </w:rPr>
        <w:t>Lana</w:t>
      </w:r>
      <w:r w:rsidRPr="00BC4657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proofErr w:type="spellStart"/>
      <w:r w:rsidRPr="00BC4657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BC4657">
        <w:rPr>
          <w:rFonts w:ascii="Century Gothic" w:hAnsi="Century Gothic" w:cs="Tahoma"/>
          <w:w w:val="95"/>
          <w:sz w:val="20"/>
          <w:szCs w:val="20"/>
        </w:rPr>
        <w:t>all</w:t>
      </w:r>
      <w:proofErr w:type="spellEnd"/>
      <w:r w:rsidRPr="00BC4657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w w:val="95"/>
          <w:sz w:val="20"/>
          <w:szCs w:val="20"/>
        </w:rPr>
        <w:t>(</w:t>
      </w:r>
      <w:r w:rsidR="00E9495E" w:rsidRPr="00BC4657">
        <w:rPr>
          <w:rFonts w:ascii="Century Gothic" w:hAnsi="Century Gothic" w:cs="Tahoma"/>
          <w:w w:val="95"/>
          <w:sz w:val="20"/>
          <w:szCs w:val="20"/>
        </w:rPr>
        <w:t>Not in attendance).</w:t>
      </w:r>
    </w:p>
    <w:p w14:paraId="792DEF84" w14:textId="77777777" w:rsidR="00E9495E" w:rsidRPr="00BC4657" w:rsidRDefault="00E9495E" w:rsidP="00E9495E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sz w:val="20"/>
          <w:szCs w:val="20"/>
        </w:rPr>
      </w:pPr>
    </w:p>
    <w:p w14:paraId="0E647AF4" w14:textId="77777777" w:rsidR="00DF3BBC" w:rsidRPr="00BC4657" w:rsidRDefault="00DF3BBC" w:rsidP="00DF3BBC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sz w:val="20"/>
          <w:szCs w:val="20"/>
        </w:rPr>
      </w:pPr>
    </w:p>
    <w:p w14:paraId="3038022F" w14:textId="77777777" w:rsidR="00E9495E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bookmarkStart w:id="0" w:name="_Hlk156124471"/>
      <w:r w:rsidRPr="00BC4657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BC4657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BC4657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="0014789F" w:rsidRPr="00BC4657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BC4657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</w:p>
    <w:p w14:paraId="67E5EB1F" w14:textId="337FD677" w:rsidR="008A5762" w:rsidRPr="00BC4657" w:rsidRDefault="00000000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>Grant</w:t>
      </w:r>
      <w:r w:rsidRPr="00BC4657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proofErr w:type="spellStart"/>
      <w:r w:rsidRPr="00BC4657">
        <w:rPr>
          <w:rFonts w:ascii="Century Gothic" w:hAnsi="Century Gothic" w:cs="Tahoma"/>
          <w:w w:val="90"/>
          <w:sz w:val="20"/>
          <w:szCs w:val="20"/>
        </w:rPr>
        <w:t>Nurden</w:t>
      </w:r>
      <w:proofErr w:type="spellEnd"/>
      <w:r w:rsidRPr="00BC4657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="00E9495E" w:rsidRPr="00BC4657">
        <w:rPr>
          <w:rFonts w:ascii="Century Gothic" w:hAnsi="Century Gothic" w:cs="Tahoma"/>
          <w:w w:val="90"/>
          <w:sz w:val="20"/>
          <w:szCs w:val="20"/>
        </w:rPr>
        <w:t>(Not in attendance)</w:t>
      </w:r>
    </w:p>
    <w:bookmarkEnd w:id="0"/>
    <w:p w14:paraId="428FD056" w14:textId="77777777" w:rsidR="00E9495E" w:rsidRPr="00BC4657" w:rsidRDefault="00E9495E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</w:p>
    <w:p w14:paraId="628DABD8" w14:textId="12E55B90" w:rsidR="00E9495E" w:rsidRPr="00BC4657" w:rsidRDefault="00E9495E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 xml:space="preserve">Meeting reconvened </w:t>
      </w:r>
    </w:p>
    <w:p w14:paraId="7A79F8C6" w14:textId="77777777" w:rsidR="008A5762" w:rsidRPr="00BC4657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1BEEA3BD" w:rsidR="008A5762" w:rsidRPr="00BC465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approve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Minutes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of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last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Parish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Council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Meeting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of</w:t>
      </w:r>
      <w:r w:rsidR="00DF3BBC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1</w:t>
      </w:r>
      <w:r w:rsidR="003F66F4" w:rsidRPr="00BC4657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st</w:t>
      </w:r>
      <w:r w:rsidR="003F66F4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November</w:t>
      </w:r>
      <w:r w:rsidR="007E7A19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2023</w:t>
      </w:r>
    </w:p>
    <w:p w14:paraId="1F1E3605" w14:textId="3E7C53D7" w:rsidR="00E9495E" w:rsidRPr="00BC4657" w:rsidRDefault="00E9495E" w:rsidP="00E9495E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w w:val="95"/>
          <w:sz w:val="20"/>
          <w:szCs w:val="20"/>
        </w:rPr>
        <w:t>Proposed to accept, seconded, unanimously resolved.</w:t>
      </w:r>
    </w:p>
    <w:p w14:paraId="09CE6284" w14:textId="77777777" w:rsidR="008A5762" w:rsidRPr="00BC4657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BC4657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lastRenderedPageBreak/>
        <w:t>Clerk report matters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BC4657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BC465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BC465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6E45C1B8" w14:textId="4FA0C0DA" w:rsidR="0014789F" w:rsidRPr="00BC4657" w:rsidRDefault="00E93DBB" w:rsidP="00686C6B">
      <w:pPr>
        <w:pStyle w:val="BodyText"/>
        <w:spacing w:before="2"/>
        <w:ind w:left="823"/>
        <w:rPr>
          <w:rFonts w:ascii="Century Gothic" w:hAnsi="Century Gothic" w:cs="Tahoma"/>
          <w:b/>
          <w:bCs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bCs/>
          <w:w w:val="95"/>
          <w:sz w:val="20"/>
          <w:szCs w:val="20"/>
        </w:rPr>
        <w:t>Burial ground consecrated areas</w:t>
      </w:r>
    </w:p>
    <w:p w14:paraId="58A9D17A" w14:textId="7E2E1740" w:rsidR="006C794A" w:rsidRPr="00BC4657" w:rsidRDefault="006C794A" w:rsidP="00686C6B">
      <w:pPr>
        <w:tabs>
          <w:tab w:val="left" w:pos="1184"/>
        </w:tabs>
        <w:spacing w:before="3" w:line="242" w:lineRule="auto"/>
        <w:ind w:left="823" w:right="1670"/>
        <w:rPr>
          <w:rFonts w:ascii="Century Gothic" w:hAnsi="Century Gothic" w:cs="Tahoma"/>
          <w:bCs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Await hearing from </w:t>
      </w:r>
      <w:r w:rsidR="00CB67A2">
        <w:rPr>
          <w:rFonts w:ascii="Century Gothic" w:hAnsi="Century Gothic" w:cs="Tahoma"/>
          <w:bCs/>
          <w:w w:val="95"/>
          <w:sz w:val="20"/>
          <w:szCs w:val="20"/>
        </w:rPr>
        <w:t xml:space="preserve">the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vicar with </w:t>
      </w:r>
      <w:r w:rsidR="00686C6B" w:rsidRPr="00BC4657">
        <w:rPr>
          <w:rFonts w:ascii="Century Gothic" w:hAnsi="Century Gothic" w:cs="Tahoma"/>
          <w:bCs/>
          <w:w w:val="95"/>
          <w:sz w:val="20"/>
          <w:szCs w:val="20"/>
        </w:rPr>
        <w:t>an a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>greed meeting date to discuss and</w:t>
      </w:r>
      <w:r w:rsidR="00686C6B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confirm.   </w:t>
      </w:r>
    </w:p>
    <w:p w14:paraId="6AF741DC" w14:textId="77777777" w:rsidR="008A5762" w:rsidRPr="00BC4657" w:rsidRDefault="008A5762">
      <w:pPr>
        <w:pStyle w:val="BodyText"/>
        <w:spacing w:before="3"/>
        <w:rPr>
          <w:rFonts w:ascii="Century Gothic" w:hAnsi="Century Gothic" w:cs="Tahoma"/>
          <w:sz w:val="20"/>
          <w:szCs w:val="20"/>
        </w:rPr>
      </w:pPr>
    </w:p>
    <w:p w14:paraId="27FA6C43" w14:textId="761F2817" w:rsidR="00DF3BBC" w:rsidRPr="00BC4657" w:rsidRDefault="00E93DBB" w:rsidP="00DF3BBC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0"/>
          <w:sz w:val="20"/>
          <w:szCs w:val="20"/>
        </w:rPr>
        <w:t xml:space="preserve">To receive </w:t>
      </w:r>
      <w:proofErr w:type="spellStart"/>
      <w:r w:rsidRPr="00BC4657">
        <w:rPr>
          <w:rFonts w:ascii="Century Gothic" w:hAnsi="Century Gothic"/>
          <w:w w:val="90"/>
          <w:sz w:val="20"/>
          <w:szCs w:val="20"/>
        </w:rPr>
        <w:t>c</w:t>
      </w:r>
      <w:r w:rsidR="00500B8D" w:rsidRPr="00BC4657">
        <w:rPr>
          <w:rFonts w:ascii="Century Gothic" w:hAnsi="Century Gothic"/>
          <w:w w:val="90"/>
          <w:sz w:val="20"/>
          <w:szCs w:val="20"/>
        </w:rPr>
        <w:t>ouncillor</w:t>
      </w:r>
      <w:proofErr w:type="spellEnd"/>
      <w:r w:rsidR="00500B8D" w:rsidRPr="00BC4657">
        <w:rPr>
          <w:rFonts w:ascii="Century Gothic" w:hAnsi="Century Gothic"/>
          <w:w w:val="90"/>
          <w:sz w:val="20"/>
          <w:szCs w:val="20"/>
        </w:rPr>
        <w:t xml:space="preserve"> </w:t>
      </w:r>
      <w:r w:rsidR="00DF3BBC" w:rsidRPr="00BC4657">
        <w:rPr>
          <w:rFonts w:ascii="Century Gothic" w:hAnsi="Century Gothic"/>
          <w:w w:val="90"/>
          <w:sz w:val="20"/>
          <w:szCs w:val="20"/>
        </w:rPr>
        <w:t>REPORTS</w:t>
      </w:r>
      <w:r w:rsidR="00500B8D" w:rsidRPr="00BC4657">
        <w:rPr>
          <w:rFonts w:ascii="Century Gothic" w:hAnsi="Century Gothic"/>
          <w:w w:val="90"/>
          <w:sz w:val="20"/>
          <w:szCs w:val="20"/>
        </w:rPr>
        <w:t>:</w:t>
      </w:r>
    </w:p>
    <w:p w14:paraId="5E6D61FD" w14:textId="77777777" w:rsidR="00DE5788" w:rsidRPr="00BC4657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Drainage Board meeting 7</w:t>
      </w:r>
      <w:r w:rsidRPr="00BC4657">
        <w:rPr>
          <w:rFonts w:ascii="Century Gothic" w:eastAsia="Times New Roman" w:hAnsi="Century Gothic" w:cs="Tahoma"/>
          <w:sz w:val="20"/>
          <w:szCs w:val="20"/>
          <w:vertAlign w:val="superscript"/>
          <w:lang w:val="en-GB" w:eastAsia="en-GB"/>
        </w:rPr>
        <w:t>th</w:t>
      </w:r>
      <w:r w:rsidR="00E93DBB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December </w:t>
      </w:r>
    </w:p>
    <w:p w14:paraId="765BDFE8" w14:textId="27932175" w:rsidR="00686C6B" w:rsidRPr="00BC4657" w:rsidRDefault="00E93DBB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(Cllr More)</w:t>
      </w:r>
      <w:r w:rsidR="00DE5788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circulated copies of his written report of the meeting and then read the report to the meeting (copies of the report available from the clerk)</w:t>
      </w:r>
    </w:p>
    <w:p w14:paraId="45CE6474" w14:textId="77777777" w:rsidR="003537E5" w:rsidRPr="00BC4657" w:rsidRDefault="003537E5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E042E2F" w14:textId="77777777" w:rsidR="003F66F4" w:rsidRPr="00BC4657" w:rsidRDefault="00500B8D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Burial Ground </w:t>
      </w:r>
      <w:r w:rsidR="00DF3BBC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S Hannant)</w:t>
      </w:r>
    </w:p>
    <w:p w14:paraId="7FB23BB1" w14:textId="77777777" w:rsidR="00A27516" w:rsidRPr="00BC4657" w:rsidRDefault="003537E5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More thanked Cllr Hannant for his lead on the various works that have been carried out</w:t>
      </w:r>
      <w:r w:rsidR="00A27516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at the burial ground aided by Cllr Frosdick. </w:t>
      </w:r>
    </w:p>
    <w:p w14:paraId="35B97233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3F31C670" w14:textId="73A901DD" w:rsidR="003537E5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Hannant confirmed all works for this year had been completed and that jobs for spring would be grass and wildflower seeding.</w:t>
      </w:r>
    </w:p>
    <w:p w14:paraId="1DCC6073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0F56932" w14:textId="4236C9C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Growing concern for drainage issues and graves being under water following heavy rainfall, indicating a need for increased drainage measures.</w:t>
      </w:r>
    </w:p>
    <w:p w14:paraId="35BF944F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9E8B4B6" w14:textId="73637031" w:rsidR="00D22F61" w:rsidRPr="00BC4657" w:rsidRDefault="003F66F4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Proposed location Parish Gateways</w:t>
      </w:r>
      <w:r w:rsidR="00500B8D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(Cllrs Williams &amp; Frosdick)</w:t>
      </w:r>
    </w:p>
    <w:p w14:paraId="2B5ED586" w14:textId="71155A9F" w:rsidR="00A27516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Recommendations, Branch Road as main entrance 600 mill one side and 1000 the other (email report already provided to councillors).</w:t>
      </w:r>
    </w:p>
    <w:p w14:paraId="21B2AB23" w14:textId="77777777" w:rsidR="00935BF5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D42F405" w14:textId="5D176A76" w:rsidR="00935BF5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Clerk confirmed that the Parish Partnership funding has closed for this year. Clerk to request prices from </w:t>
      </w:r>
      <w:r w:rsidR="00E773F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supplier and report back. </w:t>
      </w:r>
    </w:p>
    <w:p w14:paraId="612E5CFE" w14:textId="77777777" w:rsidR="00935BF5" w:rsidRPr="00BC4657" w:rsidRDefault="00935BF5" w:rsidP="00935BF5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F2C4EED" w14:textId="7FC87DAB" w:rsidR="00DF3BBC" w:rsidRPr="00BC4657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Sam 2 proposed location (Cllr William &amp; Frosdick)</w:t>
      </w:r>
    </w:p>
    <w:p w14:paraId="570A3CAE" w14:textId="1B7F2BB6" w:rsidR="00935BF5" w:rsidRDefault="00935BF5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Williams email report noted,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verbal summary given</w:t>
      </w:r>
      <w:r w:rsid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, also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suggested that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speed watch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could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be a good idea.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Cllr More thanked Cllr Williams for his work and the information provided.</w:t>
      </w:r>
    </w:p>
    <w:p w14:paraId="63F822BC" w14:textId="77777777" w:rsidR="00E773FC" w:rsidRDefault="00E773FC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1F33F495" w14:textId="6E0ACDC1" w:rsidR="00E773FC" w:rsidRDefault="00E773FC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A third member of the public joined the meeting at 6.38 pm.</w:t>
      </w:r>
    </w:p>
    <w:p w14:paraId="4E160CC0" w14:textId="7ECF63B5" w:rsidR="00FB0F4C" w:rsidRDefault="00FB0F4C" w:rsidP="00FB0F4C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>6.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40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pm District Cllr 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G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rant </w:t>
      </w:r>
      <w:proofErr w:type="spellStart"/>
      <w:r>
        <w:rPr>
          <w:rFonts w:ascii="Century Gothic" w:hAnsi="Century Gothic"/>
          <w:b w:val="0"/>
          <w:bCs w:val="0"/>
          <w:w w:val="95"/>
          <w:sz w:val="20"/>
          <w:szCs w:val="20"/>
        </w:rPr>
        <w:t>Nurden</w:t>
      </w:r>
      <w:proofErr w:type="spellEnd"/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joined the meeting.</w:t>
      </w:r>
    </w:p>
    <w:p w14:paraId="13CD828D" w14:textId="77777777" w:rsidR="00FB0F4C" w:rsidRPr="00BC4657" w:rsidRDefault="00FB0F4C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77FC77D" w14:textId="77777777" w:rsidR="000B776B" w:rsidRPr="00BC4657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496A83F3" w:rsidR="00500B8D" w:rsidRPr="00BC4657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Discussion:</w:t>
      </w:r>
    </w:p>
    <w:p w14:paraId="1999318F" w14:textId="33CF5A70" w:rsidR="000B776B" w:rsidRDefault="00E93DBB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Draft Budget 2024-2025</w:t>
      </w:r>
    </w:p>
    <w:p w14:paraId="0E0E680C" w14:textId="77777777" w:rsidR="009B37B3" w:rsidRDefault="009B37B3" w:rsidP="009B37B3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7B0DB926" w14:textId="64667D44" w:rsidR="00BC4657" w:rsidRDefault="00BC4657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Proposed adoption without amendment Cllr 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Hannant, seconded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Cllr C Hannant. Cllr Frosdick requested a recorded vote. Cllrs More, S &amp; C Hannant in favour, Cllr Williams against, Cllr Frosdick abstained, motion carried.</w:t>
      </w:r>
    </w:p>
    <w:p w14:paraId="2DB7EDCA" w14:textId="77777777" w:rsidR="009B37B3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1BEBFC2" w14:textId="3C6D62B1" w:rsidR="009B37B3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Williams contrary to the </w:t>
      </w:r>
      <w:proofErr w:type="gramStart"/>
      <w:r w:rsidR="00D404B0">
        <w:rPr>
          <w:rFonts w:ascii="Century Gothic" w:eastAsia="Times New Roman" w:hAnsi="Century Gothic" w:cs="Tahoma"/>
          <w:sz w:val="20"/>
          <w:szCs w:val="20"/>
          <w:lang w:val="en-GB" w:eastAsia="en-GB"/>
        </w:rPr>
        <w:t>councils</w:t>
      </w:r>
      <w:proofErr w:type="gramEnd"/>
      <w:r w:rsidR="00D404B0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code of conduct showed inappropriate conduct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in his manner tone and comments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(respect) towards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the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council and the cler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>k.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</w:p>
    <w:p w14:paraId="37EB737E" w14:textId="77777777" w:rsidR="00D404B0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323D6936" w14:textId="50ED06FC" w:rsidR="00D404B0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The clerk warned Cllr Williams that his conduct was inappropriate to the </w:t>
      </w:r>
      <w:proofErr w:type="gramStart"/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councils</w:t>
      </w:r>
      <w:proofErr w:type="gramEnd"/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code of conduct.</w:t>
      </w:r>
    </w:p>
    <w:p w14:paraId="04E0F9F6" w14:textId="77777777" w:rsidR="004579A3" w:rsidRDefault="004579A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CD8AC31" w14:textId="681528E7" w:rsidR="004579A3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O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utstanding queries raised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by Cllr Williams by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email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prior to the meeting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to the clerk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to be dealt with as soon as practical.</w:t>
      </w:r>
    </w:p>
    <w:p w14:paraId="251B6F5A" w14:textId="77777777" w:rsidR="009B37B3" w:rsidRPr="00BC4657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85C13CA" w14:textId="16DB71A0" w:rsidR="003F66F4" w:rsidRDefault="003F66F4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proofErr w:type="spellStart"/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Day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(deferred, Cllr James to report)</w:t>
      </w:r>
    </w:p>
    <w:p w14:paraId="3CE6D2AD" w14:textId="77777777" w:rsidR="00C43206" w:rsidRPr="00BC4657" w:rsidRDefault="00C43206" w:rsidP="00C43206">
      <w:pPr>
        <w:widowControl/>
        <w:autoSpaceDE/>
        <w:autoSpaceDN/>
        <w:ind w:left="474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67562DE" w14:textId="71BD5E01" w:rsidR="00645926" w:rsidRPr="00645926" w:rsidRDefault="00645926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Items for resolution and noting</w:t>
      </w:r>
    </w:p>
    <w:p w14:paraId="08CC40BB" w14:textId="77777777" w:rsidR="00645926" w:rsidRPr="00645926" w:rsidRDefault="00645926" w:rsidP="00645926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Meeting dates 2024</w:t>
      </w:r>
    </w:p>
    <w:p w14:paraId="00191C91" w14:textId="4793DF71" w:rsidR="00645926" w:rsidRPr="00A8680C" w:rsidRDefault="0064592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Proposed dates received by email from Cllr Williams, noted. Clerk to deal directly with the playing field representative Cllr C Hannant in respect of confirming dates for council meetings for 2024. </w:t>
      </w:r>
    </w:p>
    <w:p w14:paraId="1EDBFCDC" w14:textId="77777777" w:rsidR="00645926" w:rsidRPr="00645926" w:rsidRDefault="00645926" w:rsidP="00645926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Monthly</w:t>
      </w:r>
      <w:r w:rsidRPr="00A8680C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Pr="00A8680C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</w:p>
    <w:p w14:paraId="483E0AA3" w14:textId="41288CF8" w:rsidR="00645926" w:rsidRDefault="0064592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Proposed 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to 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approve, seconded,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one abstention,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resolved.</w:t>
      </w:r>
    </w:p>
    <w:p w14:paraId="76C8B0EE" w14:textId="77777777" w:rsidR="00AD0206" w:rsidRDefault="00AD020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</w:p>
    <w:p w14:paraId="720B2381" w14:textId="07EF94A3" w:rsidR="00AD0206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lastRenderedPageBreak/>
        <w:t xml:space="preserve">6.56 pm 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Cllr 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Reader joined the meeting and gave his apologies for late attendance.</w:t>
      </w:r>
    </w:p>
    <w:p w14:paraId="038397CD" w14:textId="77777777" w:rsidR="00413098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</w:p>
    <w:p w14:paraId="7EF8DAAF" w14:textId="77777777" w:rsidR="00413098" w:rsidRPr="00A8680C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sz w:val="20"/>
          <w:szCs w:val="20"/>
        </w:rPr>
      </w:pPr>
    </w:p>
    <w:p w14:paraId="78803CDD" w14:textId="77777777" w:rsidR="00645926" w:rsidRPr="00A8680C" w:rsidRDefault="00645926" w:rsidP="00645926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hAnsi="Century Gothic"/>
          <w:w w:val="95"/>
          <w:sz w:val="20"/>
          <w:szCs w:val="20"/>
        </w:rPr>
        <w:t>Planning</w:t>
      </w:r>
    </w:p>
    <w:p w14:paraId="6AABEC49" w14:textId="3031C37B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 xml:space="preserve">BA/2023/0434/House Proposal: Installation sliding doors with catslide dormer and Juliet balcony Address: Mill reach Farm Acle New Road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Halvergate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Applicant: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Mr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&amp; </w:t>
      </w:r>
      <w:proofErr w:type="spellStart"/>
      <w:r w:rsidRPr="00A8680C">
        <w:rPr>
          <w:rFonts w:ascii="Century Gothic" w:hAnsi="Century Gothic"/>
          <w:w w:val="95"/>
          <w:sz w:val="20"/>
          <w:szCs w:val="20"/>
        </w:rPr>
        <w:t>Mrs</w:t>
      </w:r>
      <w:proofErr w:type="spellEnd"/>
      <w:r w:rsidRPr="00A8680C">
        <w:rPr>
          <w:rFonts w:ascii="Century Gothic" w:hAnsi="Century Gothic"/>
          <w:w w:val="95"/>
          <w:sz w:val="20"/>
          <w:szCs w:val="20"/>
        </w:rPr>
        <w:t xml:space="preserve"> Farrell</w:t>
      </w:r>
    </w:p>
    <w:p w14:paraId="1E59F36D" w14:textId="661420DB" w:rsidR="00645926" w:rsidRPr="00A8680C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  <w:r w:rsidRPr="00645926">
        <w:rPr>
          <w:rFonts w:ascii="Century Gothic" w:hAnsi="Century Gothic"/>
          <w:b/>
          <w:bCs/>
          <w:w w:val="95"/>
          <w:sz w:val="20"/>
          <w:szCs w:val="20"/>
        </w:rPr>
        <w:t>Proposed no objection, seconded, resolved</w:t>
      </w:r>
      <w:r>
        <w:rPr>
          <w:rFonts w:ascii="Century Gothic" w:hAnsi="Century Gothic"/>
          <w:w w:val="95"/>
          <w:sz w:val="20"/>
          <w:szCs w:val="20"/>
        </w:rPr>
        <w:t>.</w:t>
      </w:r>
    </w:p>
    <w:p w14:paraId="60948C0D" w14:textId="77777777" w:rsidR="00645926" w:rsidRPr="00A8680C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</w:p>
    <w:p w14:paraId="3DCDBF44" w14:textId="0D07DF98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2023/3437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Location: 1 Chapel Road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Halvergate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Norfolk NR13 3QA</w:t>
      </w:r>
      <w:r w:rsidRPr="00A8680C">
        <w:rPr>
          <w:rFonts w:ascii="Century Gothic" w:hAnsi="Century Gothic" w:cs="Arial"/>
          <w:color w:val="222222"/>
          <w:sz w:val="20"/>
          <w:szCs w:val="20"/>
        </w:rPr>
        <w:br/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Proposal: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Removal of single-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rear extension. Proposed two-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side extension and single-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rear extension</w:t>
      </w:r>
      <w:r w:rsidR="00E773F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Applicant: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Mr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O Carr</w:t>
      </w:r>
    </w:p>
    <w:p w14:paraId="26039255" w14:textId="5E08AFCA" w:rsidR="00E773FC" w:rsidRDefault="00E773FC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Proposed to object on the grounds of size, boundary treatment (hedge) and inappropriate development within the conservation area</w:t>
      </w:r>
      <w:r w:rsidR="00413098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adversely affecting the street scene,</w:t>
      </w: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13098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s</w:t>
      </w: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econded, resolved</w:t>
      </w: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192F66CD" w14:textId="77777777" w:rsidR="00645926" w:rsidRPr="00E773FC" w:rsidRDefault="00645926" w:rsidP="00E773FC">
      <w:pPr>
        <w:widowControl/>
        <w:autoSpaceDE/>
        <w:autoSpaceDN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4A878ACF" w14:textId="2B671926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2023/8485 Planning enforcement </w:t>
      </w:r>
      <w:r w:rsidR="00DF1BC3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Address: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Chapel Road </w:t>
      </w:r>
      <w:proofErr w:type="spellStart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Halvergate</w:t>
      </w:r>
      <w:proofErr w:type="spellEnd"/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Use: Metal workshop converted to dwellinghouse without permission.</w:t>
      </w:r>
    </w:p>
    <w:p w14:paraId="48904C2B" w14:textId="15C7ACFC" w:rsidR="00C43206" w:rsidRDefault="00645926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  <w:r w:rsidRPr="00645926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Noted.</w:t>
      </w:r>
    </w:p>
    <w:p w14:paraId="316F6F61" w14:textId="77777777" w:rsidR="00413098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8DB8951" w14:textId="77777777" w:rsidR="00413098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6E226C1" w14:textId="17814DE0" w:rsidR="00413098" w:rsidRPr="00413098" w:rsidRDefault="00413098" w:rsidP="00413098">
      <w:pPr>
        <w:pStyle w:val="ListParagraph"/>
        <w:numPr>
          <w:ilvl w:val="0"/>
          <w:numId w:val="3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w w:val="90"/>
          <w:sz w:val="20"/>
          <w:szCs w:val="20"/>
        </w:rPr>
        <w:t xml:space="preserve">(c) </w:t>
      </w:r>
      <w:r w:rsidRPr="00413098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413098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413098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Pr="00413098">
        <w:rPr>
          <w:rFonts w:ascii="Century Gothic" w:hAnsi="Century Gothic" w:cs="Tahoma"/>
          <w:b/>
          <w:w w:val="90"/>
          <w:sz w:val="20"/>
          <w:szCs w:val="20"/>
        </w:rPr>
        <w:t xml:space="preserve"> Report</w:t>
      </w:r>
      <w:r w:rsidRPr="00413098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pacing w:val="32"/>
          <w:w w:val="90"/>
          <w:sz w:val="20"/>
          <w:szCs w:val="20"/>
        </w:rPr>
        <w:t>received:</w:t>
      </w:r>
    </w:p>
    <w:p w14:paraId="0CF59C33" w14:textId="2F87BBDF" w:rsidR="00413098" w:rsidRDefault="00413098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>Grant</w:t>
      </w:r>
      <w:r w:rsidRPr="00BC4657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proofErr w:type="spellStart"/>
      <w:r w:rsidRPr="00BC4657">
        <w:rPr>
          <w:rFonts w:ascii="Century Gothic" w:hAnsi="Century Gothic" w:cs="Tahoma"/>
          <w:w w:val="90"/>
          <w:sz w:val="20"/>
          <w:szCs w:val="20"/>
        </w:rPr>
        <w:t>Nurden</w:t>
      </w:r>
      <w:proofErr w:type="spellEnd"/>
      <w:r>
        <w:rPr>
          <w:rFonts w:ascii="Century Gothic" w:hAnsi="Century Gothic" w:cs="Tahoma"/>
          <w:w w:val="90"/>
          <w:sz w:val="20"/>
          <w:szCs w:val="20"/>
        </w:rPr>
        <w:t xml:space="preserve">: Gave Christmas greetings to all and confirmed that there are currently 2 grants available via Broadland and South Norfolk District Council </w:t>
      </w:r>
      <w:r w:rsidR="007D7B1A">
        <w:rPr>
          <w:rFonts w:ascii="Century Gothic" w:hAnsi="Century Gothic" w:cs="Tahoma"/>
          <w:w w:val="90"/>
          <w:sz w:val="20"/>
          <w:szCs w:val="20"/>
        </w:rPr>
        <w:t xml:space="preserve">1. Winter pressures grant 2. Clean up and in Bloom Grant. </w:t>
      </w:r>
    </w:p>
    <w:p w14:paraId="621A21DE" w14:textId="77777777" w:rsidR="007D7B1A" w:rsidRDefault="007D7B1A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</w:p>
    <w:p w14:paraId="4870DFD1" w14:textId="1848BDFE" w:rsidR="007D7B1A" w:rsidRPr="00BC4657" w:rsidRDefault="007D7B1A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>
        <w:rPr>
          <w:rFonts w:ascii="Century Gothic" w:hAnsi="Century Gothic" w:cs="Tahoma"/>
          <w:w w:val="90"/>
          <w:sz w:val="20"/>
          <w:szCs w:val="20"/>
        </w:rPr>
        <w:t>The chair on behalf of the council thanked Grant for his attendance, dedication and support</w:t>
      </w:r>
      <w:r w:rsidR="001F3079">
        <w:rPr>
          <w:rFonts w:ascii="Century Gothic" w:hAnsi="Century Gothic" w:cs="Tahoma"/>
          <w:w w:val="90"/>
          <w:sz w:val="20"/>
          <w:szCs w:val="20"/>
        </w:rPr>
        <w:t xml:space="preserve"> </w:t>
      </w:r>
      <w:r>
        <w:rPr>
          <w:rFonts w:ascii="Century Gothic" w:hAnsi="Century Gothic" w:cs="Tahoma"/>
          <w:w w:val="90"/>
          <w:sz w:val="20"/>
          <w:szCs w:val="20"/>
        </w:rPr>
        <w:t>throughout the year.</w:t>
      </w:r>
    </w:p>
    <w:p w14:paraId="4D6C80A0" w14:textId="77777777" w:rsidR="00413098" w:rsidRPr="004579A3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2C6DFAA" w14:textId="77777777" w:rsidR="00C43206" w:rsidRPr="00BC4657" w:rsidRDefault="00C43206" w:rsidP="00C43206">
      <w:pPr>
        <w:pStyle w:val="BodyText"/>
        <w:spacing w:before="8"/>
        <w:rPr>
          <w:rFonts w:ascii="Century Gothic" w:hAnsi="Century Gothic" w:cs="Tahoma"/>
          <w:b/>
          <w:sz w:val="20"/>
          <w:szCs w:val="20"/>
        </w:rPr>
      </w:pPr>
    </w:p>
    <w:p w14:paraId="027F78FE" w14:textId="4C629CA2" w:rsidR="00C43206" w:rsidRPr="007D7B1A" w:rsidRDefault="00C43206" w:rsidP="007D7B1A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 w:rsidRPr="007D7B1A">
        <w:rPr>
          <w:rFonts w:ascii="Century Gothic" w:hAnsi="Century Gothic" w:cs="Tahoma"/>
          <w:b/>
          <w:w w:val="95"/>
          <w:sz w:val="20"/>
          <w:szCs w:val="20"/>
        </w:rPr>
        <w:t>To consider excluding the public under the Public Bodies (Admissions to Meetings)</w:t>
      </w:r>
      <w:r w:rsidRPr="007D7B1A">
        <w:rPr>
          <w:rFonts w:ascii="Century Gothic" w:hAnsi="Century Gothic" w:cs="Tahoma"/>
          <w:b/>
          <w:spacing w:val="1"/>
          <w:w w:val="95"/>
          <w:sz w:val="20"/>
          <w:szCs w:val="20"/>
        </w:rPr>
        <w:t xml:space="preserve"> </w:t>
      </w:r>
      <w:r w:rsidRPr="007D7B1A">
        <w:rPr>
          <w:rFonts w:ascii="Century Gothic" w:hAnsi="Century Gothic" w:cs="Tahoma"/>
          <w:b/>
          <w:w w:val="95"/>
          <w:sz w:val="20"/>
          <w:szCs w:val="20"/>
        </w:rPr>
        <w:t>Act 1960, to exclude the public due to the confidential nature of the item to be discussed.</w:t>
      </w:r>
    </w:p>
    <w:p w14:paraId="6F5161E4" w14:textId="77777777" w:rsidR="00C43206" w:rsidRPr="00BC4657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0F700813" w14:textId="6BC42C0F" w:rsidR="007D7B1A" w:rsidRDefault="007D7B1A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Salary increases as of right with annual national pay award and 1 year service to £13.75 per hour</w:t>
      </w:r>
      <w:r w:rsidR="001F3079">
        <w:rPr>
          <w:rFonts w:ascii="Century Gothic" w:hAnsi="Century Gothic" w:cs="Tahoma"/>
          <w:spacing w:val="1"/>
          <w:w w:val="95"/>
          <w:sz w:val="20"/>
          <w:szCs w:val="20"/>
        </w:rPr>
        <w:t>.</w:t>
      </w:r>
    </w:p>
    <w:p w14:paraId="75C3677C" w14:textId="77777777" w:rsidR="001F3079" w:rsidRDefault="001F3079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1F319F79" w14:textId="413F836B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Proposed Cllr More following discussion with the Chair Cllr James to increase the clerk's salary to SCP 18 £15.21 to acknowledge the effort and dedication shown. Seconded and unanimously resolved.</w:t>
      </w:r>
    </w:p>
    <w:p w14:paraId="44FF14D0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3702891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5EE6FB2" w14:textId="2EB81F30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Items suggested for next agenda:</w:t>
      </w:r>
    </w:p>
    <w:p w14:paraId="6ADD5D5E" w14:textId="16DDB383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Tree warden</w:t>
      </w:r>
    </w:p>
    <w:p w14:paraId="7495BC74" w14:textId="1F5BEA59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Next meeting 24</w:t>
      </w:r>
      <w:r w:rsidRPr="001F3079">
        <w:rPr>
          <w:rFonts w:ascii="Century Gothic" w:hAnsi="Century Gothic" w:cs="Tahoma"/>
          <w:spacing w:val="1"/>
          <w:w w:val="95"/>
          <w:sz w:val="20"/>
          <w:szCs w:val="20"/>
          <w:vertAlign w:val="superscript"/>
        </w:rPr>
        <w:t>th</w:t>
      </w:r>
      <w:r>
        <w:rPr>
          <w:rFonts w:ascii="Century Gothic" w:hAnsi="Century Gothic" w:cs="Tahoma"/>
          <w:spacing w:val="1"/>
          <w:w w:val="95"/>
          <w:sz w:val="20"/>
          <w:szCs w:val="20"/>
        </w:rPr>
        <w:t xml:space="preserve"> January 6pm</w:t>
      </w:r>
    </w:p>
    <w:p w14:paraId="63006911" w14:textId="1082D3DD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Road’s action</w:t>
      </w:r>
    </w:p>
    <w:p w14:paraId="293CB4ED" w14:textId="3B6CEC65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Village Hall (update)</w:t>
      </w:r>
    </w:p>
    <w:p w14:paraId="425B37B5" w14:textId="013C98DA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Social media pages</w:t>
      </w:r>
    </w:p>
    <w:p w14:paraId="53DF9077" w14:textId="77777777" w:rsidR="001F3079" w:rsidRDefault="001F3079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E419211" w14:textId="538BC60C" w:rsidR="001F3079" w:rsidRDefault="001F3079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Meeting closed 7.16pm</w:t>
      </w:r>
    </w:p>
    <w:p w14:paraId="24AF226E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44058BC" w14:textId="77777777" w:rsidR="00C43206" w:rsidRPr="00BC4657" w:rsidRDefault="00C43206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43990F25" w14:textId="77777777" w:rsidR="00C43206" w:rsidRPr="00BC4657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BC4657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0"/>
          <w:sz w:val="20"/>
          <w:szCs w:val="20"/>
        </w:rPr>
        <w:t>Philip</w:t>
      </w:r>
      <w:r w:rsidRPr="00BC4657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Stone</w:t>
      </w:r>
      <w:r w:rsidRPr="00BC4657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(Parish</w:t>
      </w:r>
      <w:r w:rsidRPr="00BC4657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Clerk)</w:t>
      </w:r>
    </w:p>
    <w:p w14:paraId="7A28976D" w14:textId="0B909099" w:rsidR="00C43206" w:rsidRPr="00BC4657" w:rsidRDefault="00C43206" w:rsidP="00C43206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w w:val="85"/>
          <w:sz w:val="20"/>
          <w:szCs w:val="20"/>
        </w:rPr>
        <w:t>Issued</w:t>
      </w:r>
      <w:r w:rsidRPr="00BC4657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="001F3079">
        <w:rPr>
          <w:rFonts w:ascii="Century Gothic" w:hAnsi="Century Gothic" w:cs="Tahoma"/>
          <w:w w:val="85"/>
          <w:sz w:val="20"/>
          <w:szCs w:val="20"/>
        </w:rPr>
        <w:t>14</w:t>
      </w:r>
      <w:r w:rsidRPr="00BC4657">
        <w:rPr>
          <w:rFonts w:ascii="Century Gothic" w:hAnsi="Century Gothic" w:cs="Tahoma"/>
          <w:w w:val="85"/>
          <w:sz w:val="20"/>
          <w:szCs w:val="20"/>
        </w:rPr>
        <w:t>.1.202</w:t>
      </w:r>
      <w:r w:rsidR="001F3079">
        <w:rPr>
          <w:rFonts w:ascii="Century Gothic" w:hAnsi="Century Gothic" w:cs="Tahoma"/>
          <w:w w:val="85"/>
          <w:sz w:val="20"/>
          <w:szCs w:val="20"/>
        </w:rPr>
        <w:t>4</w:t>
      </w:r>
    </w:p>
    <w:p w14:paraId="4BA32197" w14:textId="77777777" w:rsidR="003F66F4" w:rsidRPr="00BC4657" w:rsidRDefault="003F66F4" w:rsidP="003F66F4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232CAE1" w14:textId="77777777" w:rsidR="008A5762" w:rsidRPr="00BC4657" w:rsidRDefault="008A5762" w:rsidP="00DF3BBC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B79E221" w14:textId="2722B450" w:rsidR="003F66F4" w:rsidRPr="00C43206" w:rsidRDefault="003F66F4" w:rsidP="00C43206">
      <w:pPr>
        <w:widowControl/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  <w:sectPr w:rsidR="003F66F4" w:rsidRPr="00C43206" w:rsidSect="0056364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B361DD6" w14:textId="77777777" w:rsidR="008A5762" w:rsidRPr="00A60851" w:rsidRDefault="008A5762" w:rsidP="00C43206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218"/>
    <w:multiLevelType w:val="hybridMultilevel"/>
    <w:tmpl w:val="4C7C9244"/>
    <w:lvl w:ilvl="0" w:tplc="E0768CB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8F16088"/>
    <w:multiLevelType w:val="hybridMultilevel"/>
    <w:tmpl w:val="45FC58A8"/>
    <w:lvl w:ilvl="0" w:tplc="D88AD66A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3F45079F"/>
    <w:multiLevelType w:val="hybridMultilevel"/>
    <w:tmpl w:val="15E68138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9B21A07"/>
    <w:multiLevelType w:val="hybridMultilevel"/>
    <w:tmpl w:val="0A76B2B2"/>
    <w:lvl w:ilvl="0" w:tplc="72BADFB6">
      <w:start w:val="3"/>
      <w:numFmt w:val="decimal"/>
      <w:lvlText w:val="%1."/>
      <w:lvlJc w:val="left"/>
      <w:pPr>
        <w:ind w:left="1193" w:hanging="360"/>
      </w:pPr>
      <w:rPr>
        <w:rFonts w:hint="default"/>
        <w:b/>
        <w:w w:val="90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904026865">
    <w:abstractNumId w:val="2"/>
  </w:num>
  <w:num w:numId="2" w16cid:durableId="1380544765">
    <w:abstractNumId w:val="0"/>
  </w:num>
  <w:num w:numId="3" w16cid:durableId="583419933">
    <w:abstractNumId w:val="3"/>
  </w:num>
  <w:num w:numId="4" w16cid:durableId="173789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70C0B"/>
    <w:rsid w:val="000B0724"/>
    <w:rsid w:val="000B776B"/>
    <w:rsid w:val="000C1092"/>
    <w:rsid w:val="000C26E0"/>
    <w:rsid w:val="0014789F"/>
    <w:rsid w:val="001C33C6"/>
    <w:rsid w:val="001D387A"/>
    <w:rsid w:val="001F3079"/>
    <w:rsid w:val="00223F4C"/>
    <w:rsid w:val="0025316C"/>
    <w:rsid w:val="00266F68"/>
    <w:rsid w:val="002B4C52"/>
    <w:rsid w:val="003537E5"/>
    <w:rsid w:val="00397F28"/>
    <w:rsid w:val="003F66F4"/>
    <w:rsid w:val="00413098"/>
    <w:rsid w:val="004579A3"/>
    <w:rsid w:val="00490A6E"/>
    <w:rsid w:val="004E266F"/>
    <w:rsid w:val="00500B8D"/>
    <w:rsid w:val="0056364F"/>
    <w:rsid w:val="005B3FF9"/>
    <w:rsid w:val="005D1F70"/>
    <w:rsid w:val="005E3D60"/>
    <w:rsid w:val="00645926"/>
    <w:rsid w:val="0065509B"/>
    <w:rsid w:val="00655BDB"/>
    <w:rsid w:val="00686C6B"/>
    <w:rsid w:val="006C794A"/>
    <w:rsid w:val="00765FDC"/>
    <w:rsid w:val="007D7B1A"/>
    <w:rsid w:val="007E7A19"/>
    <w:rsid w:val="008778FE"/>
    <w:rsid w:val="008A5762"/>
    <w:rsid w:val="008B730C"/>
    <w:rsid w:val="008D2A5E"/>
    <w:rsid w:val="008D7BFF"/>
    <w:rsid w:val="00914AD4"/>
    <w:rsid w:val="00935BF5"/>
    <w:rsid w:val="00937652"/>
    <w:rsid w:val="009B37B3"/>
    <w:rsid w:val="009E2B6F"/>
    <w:rsid w:val="009E40B7"/>
    <w:rsid w:val="009E4E16"/>
    <w:rsid w:val="00A27516"/>
    <w:rsid w:val="00A36558"/>
    <w:rsid w:val="00A60851"/>
    <w:rsid w:val="00A74A38"/>
    <w:rsid w:val="00A75A7E"/>
    <w:rsid w:val="00AB31C7"/>
    <w:rsid w:val="00AC06CD"/>
    <w:rsid w:val="00AD0206"/>
    <w:rsid w:val="00B22ED9"/>
    <w:rsid w:val="00B24B4C"/>
    <w:rsid w:val="00BC4657"/>
    <w:rsid w:val="00C1697D"/>
    <w:rsid w:val="00C43206"/>
    <w:rsid w:val="00C92B72"/>
    <w:rsid w:val="00CB67A2"/>
    <w:rsid w:val="00D00D44"/>
    <w:rsid w:val="00D06E02"/>
    <w:rsid w:val="00D22F61"/>
    <w:rsid w:val="00D404B0"/>
    <w:rsid w:val="00D57810"/>
    <w:rsid w:val="00DD20C1"/>
    <w:rsid w:val="00DE5788"/>
    <w:rsid w:val="00DF1B8C"/>
    <w:rsid w:val="00DF1BC3"/>
    <w:rsid w:val="00DF3BBC"/>
    <w:rsid w:val="00E34C78"/>
    <w:rsid w:val="00E773FC"/>
    <w:rsid w:val="00E93DBB"/>
    <w:rsid w:val="00E9495E"/>
    <w:rsid w:val="00EB387C"/>
    <w:rsid w:val="00F45568"/>
    <w:rsid w:val="00F70137"/>
    <w:rsid w:val="00F947D0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C33C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5748</Characters>
  <Application>Microsoft Office Word</Application>
  <DocSecurity>0</DocSecurity>
  <Lines>177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2</cp:revision>
  <cp:lastPrinted>2023-11-01T16:53:00Z</cp:lastPrinted>
  <dcterms:created xsi:type="dcterms:W3CDTF">2024-01-25T11:01:00Z</dcterms:created>
  <dcterms:modified xsi:type="dcterms:W3CDTF">2024-01-25T11:01:00Z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